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舟山市食品药品检验检测研究院</w:t>
      </w:r>
    </w:p>
    <w:p>
      <w:pPr>
        <w:spacing w:line="58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政事权限清单</w:t>
      </w:r>
    </w:p>
    <w:p>
      <w:pPr>
        <w:pStyle w:val="2"/>
        <w:jc w:val="center"/>
        <w:rPr>
          <w:rFonts w:hint="eastAsia" w:ascii="楷体" w:hAnsi="楷体" w:eastAsia="楷体" w:cs="楷体"/>
          <w:color w:val="000000"/>
          <w:sz w:val="32"/>
          <w:szCs w:val="32"/>
          <w:lang w:eastAsia="zh-CN"/>
        </w:rPr>
      </w:pPr>
      <w:bookmarkStart w:id="0" w:name="_GoBack"/>
      <w:bookmarkEnd w:id="0"/>
    </w:p>
    <w:p>
      <w:pPr>
        <w:spacing w:line="580" w:lineRule="exact"/>
        <w:ind w:firstLine="640" w:firstLineChars="200"/>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一、总则</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根据法律、法规、规范性文件和机构职能编制规定，舟山市食品药品检验检测研究院为市政府直属公益二类事业单位，委托舟山市市场监督管理局管理，主管部门和事业单位、相关部门分别履行以下职责：</w:t>
      </w:r>
    </w:p>
    <w:p>
      <w:pPr>
        <w:spacing w:line="58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（一）主管部门举办监督职责。</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1.统筹谋划舟山市食品药品检验检测研究院党的建设工作，推进全面从严治党，加强党建工作指导和督促检查。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2.根据</w:t>
      </w:r>
      <w:r>
        <w:rPr>
          <w:rFonts w:hint="eastAsia" w:ascii="仿宋_GB2312" w:hAnsi="仿宋_GB2312" w:eastAsia="仿宋_GB2312" w:cs="仿宋_GB2312"/>
          <w:color w:val="000000"/>
          <w:sz w:val="32"/>
          <w:szCs w:val="32"/>
        </w:rPr>
        <w:t>舟山市食品药品检验检测研究院</w:t>
      </w:r>
      <w:r>
        <w:rPr>
          <w:rFonts w:hint="eastAsia" w:ascii="仿宋_GB2312" w:hAnsi="仿宋_GB2312" w:eastAsia="仿宋_GB2312" w:cs="仿宋_GB2312"/>
          <w:sz w:val="32"/>
          <w:szCs w:val="32"/>
        </w:rPr>
        <w:t>工作需求，提出事业单位改革、重大体制机制调整、职责配置、机构设置、人员编制、领导职数等事项的动议方案，并审核请示事项的必要性、合理性和可行性论证报告。</w:t>
      </w:r>
    </w:p>
    <w:p>
      <w:pPr>
        <w:tabs>
          <w:tab w:val="left" w:pos="544"/>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3.按照干部管理权限</w:t>
      </w:r>
      <w:r>
        <w:rPr>
          <w:rFonts w:hint="eastAsia" w:ascii="仿宋_GB2312" w:hAnsi="仿宋_GB2312" w:eastAsia="仿宋_GB2312" w:cs="仿宋_GB2312"/>
          <w:color w:val="000000"/>
          <w:sz w:val="32"/>
          <w:szCs w:val="32"/>
          <w:lang w:eastAsia="zh-CN"/>
        </w:rPr>
        <w:t>任命</w:t>
      </w:r>
      <w:r>
        <w:rPr>
          <w:rFonts w:hint="eastAsia" w:ascii="仿宋_GB2312" w:hAnsi="仿宋_GB2312" w:eastAsia="仿宋_GB2312" w:cs="仿宋_GB2312"/>
          <w:color w:val="000000"/>
          <w:sz w:val="32"/>
          <w:szCs w:val="32"/>
        </w:rPr>
        <w:t>舟山市食品药品检验检测研究院中层正职以上干部（不包括</w:t>
      </w:r>
      <w:r>
        <w:rPr>
          <w:rFonts w:hint="eastAsia" w:ascii="仿宋_GB2312" w:hAnsi="仿宋_GB2312" w:eastAsia="仿宋_GB2312" w:cs="仿宋_GB2312"/>
          <w:color w:val="000000"/>
          <w:sz w:val="32"/>
          <w:szCs w:val="32"/>
          <w:lang w:eastAsia="zh-CN"/>
        </w:rPr>
        <w:t>市管干部</w:t>
      </w:r>
      <w:r>
        <w:rPr>
          <w:rFonts w:hint="eastAsia" w:ascii="仿宋_GB2312" w:hAnsi="仿宋_GB2312" w:eastAsia="仿宋_GB2312" w:cs="仿宋_GB2312"/>
          <w:color w:val="000000"/>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4.批准</w:t>
      </w:r>
      <w:r>
        <w:rPr>
          <w:rFonts w:hint="eastAsia" w:ascii="仿宋_GB2312" w:hAnsi="仿宋_GB2312" w:eastAsia="仿宋_GB2312" w:cs="仿宋_GB2312"/>
          <w:color w:val="000000"/>
          <w:sz w:val="32"/>
          <w:szCs w:val="32"/>
        </w:rPr>
        <w:t>舟山市食品药品检验检测研究院</w:t>
      </w:r>
      <w:r>
        <w:rPr>
          <w:rFonts w:hint="eastAsia" w:ascii="仿宋_GB2312" w:hAnsi="仿宋_GB2312" w:eastAsia="仿宋_GB2312" w:cs="仿宋_GB2312"/>
          <w:sz w:val="32"/>
          <w:szCs w:val="32"/>
        </w:rPr>
        <w:t>重大事项决策、重要项目安排等事项。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5.统一管理</w:t>
      </w:r>
      <w:r>
        <w:rPr>
          <w:rFonts w:hint="eastAsia" w:ascii="仿宋_GB2312" w:hAnsi="仿宋_GB2312" w:eastAsia="仿宋_GB2312" w:cs="仿宋_GB2312"/>
          <w:color w:val="000000"/>
          <w:sz w:val="32"/>
          <w:szCs w:val="32"/>
        </w:rPr>
        <w:t>舟山市食品药品检验检测研究院干部人事工作</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6.督促指导</w:t>
      </w:r>
      <w:r>
        <w:rPr>
          <w:rFonts w:hint="eastAsia" w:ascii="仿宋_GB2312" w:hAnsi="仿宋_GB2312" w:eastAsia="仿宋_GB2312" w:cs="仿宋_GB2312"/>
          <w:color w:val="000000"/>
          <w:sz w:val="32"/>
          <w:szCs w:val="32"/>
        </w:rPr>
        <w:t>舟山市食品药品检验检测研究院</w:t>
      </w:r>
      <w:r>
        <w:rPr>
          <w:rFonts w:hint="eastAsia" w:ascii="仿宋_GB2312" w:hAnsi="仿宋_GB2312" w:eastAsia="仿宋_GB2312" w:cs="仿宋_GB2312"/>
          <w:sz w:val="32"/>
          <w:szCs w:val="32"/>
        </w:rPr>
        <w:t>落实安全生产主体责任。</w:t>
      </w:r>
    </w:p>
    <w:p>
      <w:pPr>
        <w:spacing w:line="580" w:lineRule="exact"/>
        <w:ind w:firstLine="640" w:firstLineChars="200"/>
        <w:rPr>
          <w:rFonts w:ascii="楷体" w:hAnsi="楷体" w:eastAsia="楷体" w:cs="楷体"/>
          <w:color w:val="000000"/>
          <w:sz w:val="32"/>
          <w:szCs w:val="32"/>
        </w:rPr>
      </w:pPr>
      <w:r>
        <w:rPr>
          <w:rFonts w:hint="eastAsia" w:ascii="仿宋_GB2312" w:hAnsi="仿宋_GB2312" w:eastAsia="仿宋_GB2312" w:cs="仿宋_GB2312"/>
          <w:color w:val="000000"/>
          <w:sz w:val="32"/>
          <w:szCs w:val="32"/>
        </w:rPr>
        <w:t>7.指导、监督舟山市食品药品检验检测研究院开展相应工作。</w:t>
      </w:r>
    </w:p>
    <w:p>
      <w:pPr>
        <w:spacing w:line="58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（二）事业单位自主管理职责。</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1.落实党的集中统一领导，把加强党的领导贯彻到单位改革发展和履行职责各方面全过程。</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sz w:val="32"/>
          <w:szCs w:val="32"/>
        </w:rPr>
        <w:t>根据工作需要，在重大体制机制调整、职责配置、机构设置、人员编制、领导职数等方面提出建议，并对请示的事项开展必要性、合理性和可行性分析，形成书面论证报告。</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3.为我市食品药品检验检测提供服务。</w:t>
      </w:r>
      <w:r>
        <w:rPr>
          <w:rFonts w:hint="eastAsia" w:ascii="仿宋_GB2312" w:hAnsi="仿宋_GB2312" w:eastAsia="仿宋_GB2312" w:cs="仿宋_GB2312"/>
          <w:color w:val="000000"/>
          <w:sz w:val="32"/>
          <w:szCs w:val="32"/>
          <w:lang w:eastAsia="zh-CN"/>
        </w:rPr>
        <w:t>主要负责</w:t>
      </w:r>
      <w:r>
        <w:rPr>
          <w:rFonts w:hint="eastAsia" w:ascii="仿宋_GB2312" w:hAnsi="仿宋_GB2312" w:eastAsia="仿宋_GB2312" w:cs="仿宋_GB2312"/>
          <w:color w:val="000000"/>
          <w:sz w:val="32"/>
          <w:szCs w:val="32"/>
        </w:rPr>
        <w:t>食品、药品、医疗器械、化妆品、初级渔农产品的检验检测和质量安全预警，药品不良反应监测，产品技术转让、技术开发、技术咨询、技术服务、技术培训及相关认证</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4.按干部管理权限任命本单位中层副职干部。</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5.配合舟山市市场监督管理局落实事业人</w:t>
      </w:r>
      <w:r>
        <w:rPr>
          <w:rFonts w:hint="eastAsia" w:ascii="仿宋_GB2312" w:hAnsi="仿宋_GB2312" w:eastAsia="仿宋_GB2312" w:cs="仿宋_GB2312"/>
          <w:color w:val="000000"/>
          <w:sz w:val="32"/>
          <w:szCs w:val="32"/>
          <w:lang w:eastAsia="zh-CN"/>
        </w:rPr>
        <w:t>员</w:t>
      </w:r>
      <w:r>
        <w:rPr>
          <w:rFonts w:hint="eastAsia" w:ascii="仿宋_GB2312" w:hAnsi="仿宋_GB2312" w:eastAsia="仿宋_GB2312" w:cs="仿宋_GB2312"/>
          <w:color w:val="000000"/>
          <w:sz w:val="32"/>
          <w:szCs w:val="32"/>
        </w:rPr>
        <w:t>招聘工作，做好本单位离退休干部</w:t>
      </w:r>
      <w:r>
        <w:rPr>
          <w:rFonts w:hint="eastAsia" w:ascii="仿宋_GB2312" w:hAnsi="仿宋_GB2312" w:eastAsia="仿宋_GB2312" w:cs="仿宋_GB2312"/>
          <w:color w:val="000000"/>
          <w:sz w:val="32"/>
          <w:szCs w:val="32"/>
          <w:lang w:eastAsia="zh-CN"/>
        </w:rPr>
        <w:t>服务</w:t>
      </w:r>
      <w:r>
        <w:rPr>
          <w:rFonts w:hint="eastAsia" w:ascii="仿宋_GB2312" w:hAnsi="仿宋_GB2312" w:eastAsia="仿宋_GB2312" w:cs="仿宋_GB2312"/>
          <w:color w:val="000000"/>
          <w:sz w:val="32"/>
          <w:szCs w:val="32"/>
        </w:rPr>
        <w:t>管理等具体工作。</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color w:val="000000"/>
          <w:sz w:val="32"/>
          <w:szCs w:val="32"/>
        </w:rPr>
        <w:t>拟订本单位岗位设置方案，确定其职权、职责、人员配置与运作规则。</w:t>
      </w:r>
    </w:p>
    <w:p>
      <w:pPr>
        <w:spacing w:line="58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（三）相关部门综合管理职责。</w:t>
      </w:r>
    </w:p>
    <w:p>
      <w:pPr>
        <w:spacing w:line="58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1.机构编制部门管理职责。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(1)按管理权限和程序审核舟山市食品药品检验检测研究院机构职能编制规定。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(2)对舟山市食品药品检验检测研究院机构编制事项进行动态管理。</w:t>
      </w:r>
    </w:p>
    <w:p>
      <w:pPr>
        <w:spacing w:line="580" w:lineRule="exact"/>
        <w:ind w:firstLine="642" w:firstLineChars="200"/>
        <w:rPr>
          <w:rFonts w:ascii="仿宋_GB2312" w:hAnsi="仿宋_GB2312" w:eastAsia="仿宋_GB2312" w:cs="仿宋_GB2312"/>
          <w:sz w:val="32"/>
          <w:szCs w:val="32"/>
        </w:rPr>
      </w:pPr>
      <w:r>
        <w:rPr>
          <w:rFonts w:hint="default" w:ascii="仿宋_GB2312" w:hAnsi="仿宋_GB2312" w:eastAsia="仿宋_GB2312" w:cs="仿宋_GB2312"/>
          <w:b/>
          <w:bCs/>
          <w:sz w:val="32"/>
          <w:szCs w:val="32"/>
          <w:lang w:val="en"/>
        </w:rPr>
        <w:t>2</w:t>
      </w:r>
      <w:r>
        <w:rPr>
          <w:rFonts w:hint="eastAsia" w:ascii="仿宋_GB2312" w:hAnsi="仿宋_GB2312" w:eastAsia="仿宋_GB2312" w:cs="仿宋_GB2312"/>
          <w:b/>
          <w:bCs/>
          <w:sz w:val="32"/>
          <w:szCs w:val="32"/>
        </w:rPr>
        <w:t>.财政部门管理职责。</w:t>
      </w:r>
    </w:p>
    <w:p>
      <w:pPr>
        <w:spacing w:line="580" w:lineRule="exact"/>
        <w:ind w:firstLine="659" w:firstLineChars="206"/>
        <w:rPr>
          <w:rFonts w:ascii="仿宋_GB2312" w:hAnsi="仿宋_GB2312" w:eastAsia="仿宋_GB2312" w:cs="仿宋_GB2312"/>
          <w:sz w:val="32"/>
          <w:szCs w:val="32"/>
        </w:rPr>
      </w:pPr>
      <w:r>
        <w:rPr>
          <w:rFonts w:hint="eastAsia" w:ascii="仿宋_GB2312" w:hAnsi="仿宋_GB2312" w:eastAsia="仿宋_GB2312" w:cs="仿宋_GB2312"/>
          <w:sz w:val="32"/>
          <w:szCs w:val="32"/>
        </w:rPr>
        <w:t>(1)对预算编制、执行和预决算信息公开进行管理和指导。</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(2)对舟山市食品药品检验检测研究院资产管理履行综合管理职责。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(3)对舟山市食品药品检验检测研究院预算执行情况进行监督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组织、指导、考核预算绩效管理工作。</w:t>
      </w:r>
    </w:p>
    <w:p>
      <w:pPr>
        <w:spacing w:line="580" w:lineRule="exact"/>
        <w:ind w:firstLine="642" w:firstLineChars="200"/>
        <w:rPr>
          <w:rFonts w:ascii="仿宋_GB2312" w:hAnsi="仿宋_GB2312" w:eastAsia="仿宋_GB2312" w:cs="仿宋_GB2312"/>
          <w:b/>
          <w:bCs/>
          <w:sz w:val="32"/>
          <w:szCs w:val="32"/>
        </w:rPr>
      </w:pPr>
      <w:r>
        <w:rPr>
          <w:rFonts w:hint="default" w:ascii="仿宋_GB2312" w:hAnsi="仿宋_GB2312" w:eastAsia="仿宋_GB2312" w:cs="仿宋_GB2312"/>
          <w:b/>
          <w:bCs/>
          <w:sz w:val="32"/>
          <w:szCs w:val="32"/>
          <w:lang w:val="en"/>
        </w:rPr>
        <w:t>3</w:t>
      </w:r>
      <w:r>
        <w:rPr>
          <w:rFonts w:hint="eastAsia" w:ascii="仿宋_GB2312" w:hAnsi="仿宋_GB2312" w:eastAsia="仿宋_GB2312" w:cs="仿宋_GB2312"/>
          <w:b/>
          <w:bCs/>
          <w:sz w:val="32"/>
          <w:szCs w:val="32"/>
        </w:rPr>
        <w:t>.人社部门人事管理职责。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会同市财政局、市市场监管局做好对</w:t>
      </w:r>
      <w:r>
        <w:rPr>
          <w:rFonts w:hint="eastAsia" w:ascii="仿宋_GB2312" w:hAnsi="仿宋_GB2312" w:eastAsia="仿宋_GB2312" w:cs="仿宋_GB2312"/>
          <w:sz w:val="32"/>
          <w:szCs w:val="32"/>
        </w:rPr>
        <w:t>舟山市食品药品检验检测研究院绩效工资总</w:t>
      </w:r>
      <w:r>
        <w:rPr>
          <w:rFonts w:hint="eastAsia" w:ascii="仿宋_GB2312" w:hAnsi="仿宋_GB2312" w:eastAsia="仿宋_GB2312" w:cs="仿宋_GB2312"/>
          <w:sz w:val="32"/>
          <w:szCs w:val="32"/>
          <w:lang w:eastAsia="zh-CN"/>
        </w:rPr>
        <w:t>量</w:t>
      </w:r>
      <w:r>
        <w:rPr>
          <w:rFonts w:hint="eastAsia" w:ascii="仿宋_GB2312" w:hAnsi="仿宋_GB2312" w:eastAsia="仿宋_GB2312" w:cs="仿宋_GB2312"/>
          <w:sz w:val="32"/>
          <w:szCs w:val="32"/>
        </w:rPr>
        <w:t>核定</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做好对</w:t>
      </w:r>
      <w:r>
        <w:rPr>
          <w:rFonts w:hint="eastAsia" w:ascii="仿宋_GB2312" w:hAnsi="仿宋_GB2312" w:eastAsia="仿宋_GB2312" w:cs="仿宋_GB2312"/>
          <w:sz w:val="32"/>
          <w:szCs w:val="32"/>
        </w:rPr>
        <w:t>舟山市食品药品检验检测研究院岗位设置、公开招聘、职数预审、考核、培训、奖励、处分和人事争议处理等事项</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人事综合管理。</w:t>
      </w:r>
    </w:p>
    <w:p>
      <w:pPr>
        <w:pStyle w:val="5"/>
        <w:spacing w:before="54" w:line="260" w:lineRule="exact"/>
        <w:ind w:right="-6"/>
        <w:jc w:val="center"/>
        <w:rPr>
          <w:rFonts w:ascii="黑体" w:eastAsia="黑体"/>
          <w:b/>
          <w:bCs/>
          <w:sz w:val="32"/>
        </w:rPr>
      </w:pPr>
      <w:r>
        <w:rPr>
          <w:rFonts w:hint="eastAsia" w:ascii="黑体" w:eastAsia="黑体"/>
          <w:sz w:val="32"/>
        </w:rPr>
        <w:t>二、政事权限清单事项表</w:t>
      </w:r>
    </w:p>
    <w:tbl>
      <w:tblPr>
        <w:tblStyle w:val="10"/>
        <w:tblpPr w:leftFromText="180" w:rightFromText="180" w:vertAnchor="text" w:horzAnchor="page" w:tblpXSpec="center" w:tblpY="132"/>
        <w:tblOverlap w:val="never"/>
        <w:tblW w:w="14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421"/>
        <w:gridCol w:w="1184"/>
        <w:gridCol w:w="9395"/>
        <w:gridCol w:w="1260"/>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jc w:val="center"/>
        </w:trPr>
        <w:tc>
          <w:tcPr>
            <w:tcW w:w="989" w:type="dxa"/>
            <w:vAlign w:val="center"/>
          </w:tcPr>
          <w:p>
            <w:pPr>
              <w:pStyle w:val="19"/>
              <w:spacing w:before="120" w:line="260" w:lineRule="exact"/>
              <w:jc w:val="center"/>
              <w:rPr>
                <w:rFonts w:ascii="黑体" w:eastAsia="黑体"/>
                <w:b/>
                <w:bCs/>
                <w:sz w:val="21"/>
              </w:rPr>
            </w:pPr>
            <w:r>
              <w:rPr>
                <w:rFonts w:hint="eastAsia" w:ascii="黑体" w:eastAsia="黑体"/>
                <w:b/>
                <w:bCs/>
                <w:sz w:val="21"/>
              </w:rPr>
              <w:t>事项类别</w:t>
            </w:r>
          </w:p>
        </w:tc>
        <w:tc>
          <w:tcPr>
            <w:tcW w:w="1421" w:type="dxa"/>
            <w:vAlign w:val="center"/>
          </w:tcPr>
          <w:p>
            <w:pPr>
              <w:pStyle w:val="19"/>
              <w:spacing w:before="120" w:line="260" w:lineRule="exact"/>
              <w:jc w:val="center"/>
              <w:rPr>
                <w:rFonts w:ascii="黑体" w:eastAsia="黑体"/>
                <w:b/>
                <w:bCs/>
                <w:sz w:val="21"/>
              </w:rPr>
            </w:pPr>
            <w:r>
              <w:rPr>
                <w:rFonts w:hint="eastAsia" w:ascii="黑体" w:eastAsia="黑体"/>
                <w:b/>
                <w:bCs/>
                <w:spacing w:val="-20"/>
                <w:sz w:val="21"/>
              </w:rPr>
              <w:t>政事权限关系</w:t>
            </w:r>
          </w:p>
        </w:tc>
        <w:tc>
          <w:tcPr>
            <w:tcW w:w="1184" w:type="dxa"/>
            <w:vAlign w:val="center"/>
          </w:tcPr>
          <w:p>
            <w:pPr>
              <w:pStyle w:val="19"/>
              <w:spacing w:before="120" w:line="260" w:lineRule="exact"/>
              <w:jc w:val="center"/>
              <w:rPr>
                <w:rFonts w:ascii="黑体" w:eastAsia="黑体"/>
                <w:b/>
                <w:bCs/>
                <w:sz w:val="21"/>
              </w:rPr>
            </w:pPr>
            <w:r>
              <w:rPr>
                <w:rFonts w:hint="eastAsia" w:ascii="黑体" w:eastAsia="黑体"/>
                <w:b/>
                <w:bCs/>
                <w:sz w:val="21"/>
              </w:rPr>
              <w:t>事项名称</w:t>
            </w:r>
          </w:p>
        </w:tc>
        <w:tc>
          <w:tcPr>
            <w:tcW w:w="9395" w:type="dxa"/>
            <w:vAlign w:val="center"/>
          </w:tcPr>
          <w:p>
            <w:pPr>
              <w:pStyle w:val="19"/>
              <w:spacing w:after="0" w:line="240" w:lineRule="auto"/>
              <w:ind w:right="0"/>
              <w:jc w:val="center"/>
              <w:rPr>
                <w:rFonts w:ascii="黑体" w:eastAsia="黑体"/>
                <w:b/>
                <w:bCs/>
                <w:sz w:val="21"/>
              </w:rPr>
            </w:pPr>
            <w:r>
              <w:rPr>
                <w:rFonts w:hint="eastAsia" w:ascii="黑体" w:eastAsia="黑体"/>
                <w:b/>
                <w:bCs/>
                <w:sz w:val="21"/>
              </w:rPr>
              <w:t>主要内容</w:t>
            </w:r>
          </w:p>
        </w:tc>
        <w:tc>
          <w:tcPr>
            <w:tcW w:w="1260" w:type="dxa"/>
            <w:vAlign w:val="center"/>
          </w:tcPr>
          <w:p>
            <w:pPr>
              <w:pStyle w:val="19"/>
              <w:spacing w:before="120" w:line="260" w:lineRule="exact"/>
              <w:jc w:val="center"/>
              <w:rPr>
                <w:rFonts w:ascii="黑体" w:eastAsia="黑体"/>
                <w:b/>
                <w:bCs/>
                <w:sz w:val="21"/>
              </w:rPr>
            </w:pPr>
            <w:r>
              <w:rPr>
                <w:rFonts w:hint="eastAsia" w:ascii="黑体" w:eastAsia="黑体"/>
                <w:b/>
                <w:bCs/>
                <w:sz w:val="21"/>
              </w:rPr>
              <w:t>实施依据</w:t>
            </w:r>
          </w:p>
        </w:tc>
        <w:tc>
          <w:tcPr>
            <w:tcW w:w="710" w:type="dxa"/>
            <w:vAlign w:val="center"/>
          </w:tcPr>
          <w:p>
            <w:pPr>
              <w:pStyle w:val="19"/>
              <w:spacing w:before="120" w:line="260" w:lineRule="exact"/>
              <w:jc w:val="center"/>
              <w:rPr>
                <w:rFonts w:ascii="黑体" w:eastAsia="黑体"/>
                <w:b/>
                <w:bCs/>
                <w:sz w:val="21"/>
              </w:rPr>
            </w:pPr>
            <w:r>
              <w:rPr>
                <w:rFonts w:hint="eastAsia" w:ascii="黑体" w:eastAsia="黑体"/>
                <w:b/>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5" w:hRule="atLeast"/>
          <w:jc w:val="center"/>
        </w:trPr>
        <w:tc>
          <w:tcPr>
            <w:tcW w:w="989" w:type="dxa"/>
            <w:vMerge w:val="restart"/>
            <w:vAlign w:val="center"/>
          </w:tcPr>
          <w:p>
            <w:pPr>
              <w:pStyle w:val="19"/>
              <w:spacing w:line="26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党建工作</w:t>
            </w:r>
          </w:p>
        </w:tc>
        <w:tc>
          <w:tcPr>
            <w:tcW w:w="1421" w:type="dxa"/>
            <w:vAlign w:val="center"/>
          </w:tcPr>
          <w:p>
            <w:pPr>
              <w:pStyle w:val="19"/>
              <w:spacing w:after="0" w:line="240" w:lineRule="auto"/>
              <w:ind w:left="0" w:right="0"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主管部门</w:t>
            </w:r>
          </w:p>
          <w:p>
            <w:pPr>
              <w:pStyle w:val="19"/>
              <w:spacing w:after="0" w:line="240" w:lineRule="auto"/>
              <w:ind w:left="0" w:right="0"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举办监督职责</w:t>
            </w:r>
          </w:p>
        </w:tc>
        <w:tc>
          <w:tcPr>
            <w:tcW w:w="1184" w:type="dxa"/>
            <w:vAlign w:val="center"/>
          </w:tcPr>
          <w:p>
            <w:pPr>
              <w:pStyle w:val="19"/>
              <w:spacing w:line="260" w:lineRule="exact"/>
              <w:ind w:right="149"/>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履行党建主体责任</w:t>
            </w:r>
          </w:p>
        </w:tc>
        <w:tc>
          <w:tcPr>
            <w:tcW w:w="9395" w:type="dxa"/>
            <w:tcBorders>
              <w:bottom w:val="nil"/>
            </w:tcBorders>
            <w:vAlign w:val="center"/>
          </w:tcPr>
          <w:p>
            <w:pPr>
              <w:pStyle w:val="19"/>
              <w:keepNext w:val="0"/>
              <w:keepLines w:val="0"/>
              <w:pageBreakBefore w:val="0"/>
              <w:widowControl/>
              <w:tabs>
                <w:tab w:val="left" w:pos="371"/>
              </w:tabs>
              <w:kinsoku/>
              <w:wordWrap/>
              <w:overflowPunct/>
              <w:topLinePunct w:val="0"/>
              <w:autoSpaceDE/>
              <w:autoSpaceDN/>
              <w:bidi w:val="0"/>
              <w:spacing w:after="0" w:line="26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1.加强</w:t>
            </w:r>
            <w:r>
              <w:rPr>
                <w:rFonts w:hint="eastAsia" w:ascii="宋体" w:hAnsi="宋体" w:eastAsia="宋体" w:cs="宋体"/>
                <w:color w:val="000000" w:themeColor="text1"/>
                <w:sz w:val="21"/>
                <w:szCs w:val="21"/>
                <w:lang w:eastAsia="zh-CN"/>
                <w14:textFill>
                  <w14:solidFill>
                    <w14:schemeClr w14:val="tx1"/>
                  </w14:solidFill>
                </w14:textFill>
              </w:rPr>
              <w:t>对</w:t>
            </w:r>
            <w:r>
              <w:rPr>
                <w:rFonts w:hint="eastAsia" w:ascii="宋体" w:hAnsi="宋体" w:eastAsia="宋体" w:cs="宋体"/>
                <w:color w:val="000000" w:themeColor="text1"/>
                <w:sz w:val="21"/>
                <w:szCs w:val="21"/>
                <w14:textFill>
                  <w14:solidFill>
                    <w14:schemeClr w14:val="tx1"/>
                  </w14:solidFill>
                </w14:textFill>
              </w:rPr>
              <w:t>舟山市食品药品检验检测研究院党建工作</w:t>
            </w:r>
            <w:r>
              <w:rPr>
                <w:rFonts w:hint="eastAsia" w:ascii="宋体" w:hAnsi="宋体" w:eastAsia="宋体" w:cs="宋体"/>
                <w:color w:val="000000" w:themeColor="text1"/>
                <w:sz w:val="21"/>
                <w:szCs w:val="21"/>
                <w:lang w:eastAsia="zh-CN"/>
                <w14:textFill>
                  <w14:solidFill>
                    <w14:schemeClr w14:val="tx1"/>
                  </w14:solidFill>
                </w14:textFill>
              </w:rPr>
              <w:t>的</w:t>
            </w:r>
            <w:r>
              <w:rPr>
                <w:rFonts w:hint="eastAsia" w:ascii="宋体" w:hAnsi="宋体" w:eastAsia="宋体" w:cs="宋体"/>
                <w:color w:val="000000" w:themeColor="text1"/>
                <w:sz w:val="21"/>
                <w:szCs w:val="21"/>
                <w14:textFill>
                  <w14:solidFill>
                    <w14:schemeClr w14:val="tx1"/>
                  </w14:solidFill>
                </w14:textFill>
              </w:rPr>
              <w:t>指导和监督检查，提出改进党建工作的意见、建议。</w:t>
            </w:r>
          </w:p>
          <w:p>
            <w:pPr>
              <w:pStyle w:val="19"/>
              <w:keepNext w:val="0"/>
              <w:keepLines w:val="0"/>
              <w:pageBreakBefore w:val="0"/>
              <w:widowControl/>
              <w:tabs>
                <w:tab w:val="left" w:pos="371"/>
              </w:tabs>
              <w:kinsoku/>
              <w:wordWrap/>
              <w:overflowPunct/>
              <w:topLinePunct w:val="0"/>
              <w:autoSpaceDE/>
              <w:autoSpaceDN/>
              <w:bidi w:val="0"/>
              <w:spacing w:after="0" w:line="26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2.对舟山市食品药品检验检测研究院请示的有关问题作出决定、批复或者答复。</w:t>
            </w:r>
          </w:p>
          <w:p>
            <w:pPr>
              <w:pStyle w:val="19"/>
              <w:keepNext w:val="0"/>
              <w:keepLines w:val="0"/>
              <w:pageBreakBefore w:val="0"/>
              <w:widowControl/>
              <w:tabs>
                <w:tab w:val="left" w:pos="371"/>
              </w:tabs>
              <w:kinsoku/>
              <w:wordWrap/>
              <w:overflowPunct/>
              <w:topLinePunct w:val="0"/>
              <w:autoSpaceDE/>
              <w:autoSpaceDN/>
              <w:bidi w:val="0"/>
              <w:spacing w:after="0" w:line="26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3.督促指导基层党组织按期换届，审批基层党组织关于召开党员大会或党员代表大会的请示，审批基层党组织选出的书记、副书记、委员。</w:t>
            </w:r>
          </w:p>
          <w:p>
            <w:pPr>
              <w:pStyle w:val="19"/>
              <w:keepNext w:val="0"/>
              <w:keepLines w:val="0"/>
              <w:pageBreakBefore w:val="0"/>
              <w:widowControl/>
              <w:tabs>
                <w:tab w:val="left" w:pos="371"/>
              </w:tabs>
              <w:kinsoku/>
              <w:wordWrap/>
              <w:overflowPunct/>
              <w:topLinePunct w:val="0"/>
              <w:autoSpaceDE/>
              <w:autoSpaceDN/>
              <w:bidi w:val="0"/>
              <w:spacing w:after="0" w:line="26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4.指导舟山市食品药品检验检测研究院加强党风廉政建设，实施对党员特别是党员领导干部的监督执纪。</w:t>
            </w:r>
          </w:p>
          <w:p>
            <w:pPr>
              <w:pStyle w:val="19"/>
              <w:keepNext w:val="0"/>
              <w:keepLines w:val="0"/>
              <w:pageBreakBefore w:val="0"/>
              <w:widowControl/>
              <w:tabs>
                <w:tab w:val="left" w:pos="371"/>
              </w:tabs>
              <w:kinsoku/>
              <w:wordWrap/>
              <w:overflowPunct/>
              <w:topLinePunct w:val="0"/>
              <w:autoSpaceDE/>
              <w:autoSpaceDN/>
              <w:bidi w:val="0"/>
              <w:spacing w:after="0" w:line="26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5.抓好舟山市食品药品检验检测研究院领导班子思想政治建设，开展对民主生活会</w:t>
            </w:r>
            <w:r>
              <w:rPr>
                <w:rFonts w:hint="eastAsia" w:ascii="宋体" w:hAnsi="宋体" w:eastAsia="宋体" w:cs="宋体"/>
                <w:color w:val="000000" w:themeColor="text1"/>
                <w:sz w:val="21"/>
                <w:szCs w:val="21"/>
                <w:lang w:eastAsia="zh-CN"/>
                <w14:textFill>
                  <w14:solidFill>
                    <w14:schemeClr w14:val="tx1"/>
                  </w14:solidFill>
                </w14:textFill>
              </w:rPr>
              <w:t>、组织生活会</w:t>
            </w:r>
            <w:r>
              <w:rPr>
                <w:rFonts w:hint="eastAsia" w:ascii="宋体" w:hAnsi="宋体" w:eastAsia="宋体" w:cs="宋体"/>
                <w:color w:val="000000" w:themeColor="text1"/>
                <w:sz w:val="21"/>
                <w:szCs w:val="21"/>
                <w14:textFill>
                  <w14:solidFill>
                    <w14:schemeClr w14:val="tx1"/>
                  </w14:solidFill>
                </w14:textFill>
              </w:rPr>
              <w:t>和中心组学习的督导工作。</w:t>
            </w:r>
          </w:p>
          <w:p>
            <w:pPr>
              <w:keepNext w:val="0"/>
              <w:keepLines w:val="0"/>
              <w:pageBreakBefore w:val="0"/>
              <w:widowControl/>
              <w:kinsoku/>
              <w:wordWrap/>
              <w:overflowPunct/>
              <w:topLinePunct w:val="0"/>
              <w:autoSpaceDE/>
              <w:autoSpaceDN/>
              <w:bidi w:val="0"/>
              <w:spacing w:line="260" w:lineRule="exact"/>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6.对舟山市食品药品检验检测研究院贯彻落实上级党委决议、决定和重要工作部署情况进行督促检查。</w:t>
            </w:r>
          </w:p>
        </w:tc>
        <w:tc>
          <w:tcPr>
            <w:tcW w:w="1260" w:type="dxa"/>
            <w:vMerge w:val="restart"/>
            <w:vAlign w:val="center"/>
          </w:tcPr>
          <w:p>
            <w:pPr>
              <w:pStyle w:val="5"/>
              <w:numPr>
                <w:ilvl w:val="0"/>
                <w:numId w:val="0"/>
              </w:numPr>
              <w:bidi w:val="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《中国共产党章程》 </w:t>
            </w:r>
          </w:p>
          <w:p>
            <w:pPr>
              <w:pStyle w:val="5"/>
              <w:numPr>
                <w:ilvl w:val="0"/>
                <w:numId w:val="0"/>
              </w:numPr>
              <w:bidi w:val="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《中国共产党党和国家机关基层组织工作条例》</w:t>
            </w:r>
          </w:p>
          <w:p>
            <w:pPr>
              <w:pStyle w:val="5"/>
              <w:bidi w:val="0"/>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w:t>
            </w:r>
            <w:r>
              <w:rPr>
                <w:rFonts w:hint="eastAsia" w:ascii="宋体" w:hAnsi="宋体" w:eastAsia="宋体" w:cs="宋体"/>
                <w:sz w:val="21"/>
                <w:szCs w:val="21"/>
              </w:rPr>
              <w:t>《中国共产党支部工作条例 (试行)》</w:t>
            </w:r>
          </w:p>
          <w:p>
            <w:pPr>
              <w:pStyle w:val="5"/>
              <w:bidi w:val="0"/>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《中国共产党纪律处分条例》 </w:t>
            </w:r>
          </w:p>
          <w:p>
            <w:pPr>
              <w:pStyle w:val="19"/>
              <w:tabs>
                <w:tab w:val="left" w:pos="371"/>
              </w:tabs>
              <w:spacing w:before="50" w:after="0" w:line="260" w:lineRule="exact"/>
              <w:ind w:right="96"/>
              <w:jc w:val="both"/>
              <w:rPr>
                <w:rFonts w:ascii="Times New Roman"/>
                <w:sz w:val="20"/>
                <w:szCs w:val="20"/>
              </w:rPr>
            </w:pPr>
          </w:p>
        </w:tc>
        <w:tc>
          <w:tcPr>
            <w:tcW w:w="710" w:type="dxa"/>
            <w:vAlign w:val="center"/>
          </w:tcPr>
          <w:p>
            <w:pPr>
              <w:pStyle w:val="19"/>
              <w:spacing w:line="260" w:lineRule="exact"/>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5" w:hRule="atLeast"/>
          <w:jc w:val="center"/>
        </w:trPr>
        <w:tc>
          <w:tcPr>
            <w:tcW w:w="989" w:type="dxa"/>
            <w:vMerge w:val="continue"/>
            <w:vAlign w:val="center"/>
          </w:tcPr>
          <w:p>
            <w:pPr>
              <w:pStyle w:val="19"/>
              <w:spacing w:line="260" w:lineRule="exact"/>
              <w:jc w:val="center"/>
              <w:rPr>
                <w:rFonts w:hint="eastAsia" w:ascii="宋体" w:hAnsi="宋体" w:eastAsia="宋体" w:cs="宋体"/>
                <w:color w:val="000000" w:themeColor="text1"/>
                <w:sz w:val="21"/>
                <w:szCs w:val="21"/>
                <w14:textFill>
                  <w14:solidFill>
                    <w14:schemeClr w14:val="tx1"/>
                  </w14:solidFill>
                </w14:textFill>
              </w:rPr>
            </w:pPr>
          </w:p>
        </w:tc>
        <w:tc>
          <w:tcPr>
            <w:tcW w:w="1421" w:type="dxa"/>
            <w:vAlign w:val="center"/>
          </w:tcPr>
          <w:p>
            <w:pPr>
              <w:pStyle w:val="19"/>
              <w:spacing w:after="0" w:line="240" w:lineRule="auto"/>
              <w:ind w:left="0" w:right="0"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事业单位</w:t>
            </w:r>
          </w:p>
          <w:p>
            <w:pPr>
              <w:pStyle w:val="19"/>
              <w:spacing w:after="0" w:line="240" w:lineRule="auto"/>
              <w:ind w:left="0" w:right="0" w:firstLine="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自主管理职责</w:t>
            </w:r>
          </w:p>
        </w:tc>
        <w:tc>
          <w:tcPr>
            <w:tcW w:w="1184" w:type="dxa"/>
            <w:vAlign w:val="center"/>
          </w:tcPr>
          <w:p>
            <w:pPr>
              <w:pStyle w:val="19"/>
              <w:keepNext w:val="0"/>
              <w:keepLines w:val="0"/>
              <w:pageBreakBefore w:val="0"/>
              <w:widowControl/>
              <w:kinsoku/>
              <w:wordWrap/>
              <w:overflowPunct/>
              <w:topLinePunct w:val="0"/>
              <w:autoSpaceDE/>
              <w:autoSpaceDN/>
              <w:bidi w:val="0"/>
              <w:adjustRightInd w:val="0"/>
              <w:snapToGrid w:val="0"/>
              <w:spacing w:after="0" w:line="240" w:lineRule="exact"/>
              <w:ind w:left="0" w:right="0" w:firstLine="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自主开展党建工作</w:t>
            </w:r>
          </w:p>
        </w:tc>
        <w:tc>
          <w:tcPr>
            <w:tcW w:w="9395" w:type="dxa"/>
            <w:vAlign w:val="center"/>
          </w:tcPr>
          <w:p>
            <w:pPr>
              <w:pStyle w:val="19"/>
              <w:keepNext w:val="0"/>
              <w:keepLines w:val="0"/>
              <w:pageBreakBefore w:val="0"/>
              <w:widowControl/>
              <w:tabs>
                <w:tab w:val="left" w:pos="371"/>
              </w:tabs>
              <w:kinsoku/>
              <w:wordWrap/>
              <w:overflowPunct/>
              <w:topLinePunct w:val="0"/>
              <w:autoSpaceDE/>
              <w:autoSpaceDN/>
              <w:bidi w:val="0"/>
              <w:adjustRightInd w:val="0"/>
              <w:snapToGrid w:val="0"/>
              <w:spacing w:after="0" w:line="26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舟山市食品药品检验检测研究院党委发挥把方向、管大局、作决策、促改革、保落实的领导作用，重大问题按照集体领导、民主集中、个别酝酿、会议决定的原则，由党</w:t>
            </w:r>
            <w:r>
              <w:rPr>
                <w:rFonts w:hint="eastAsia" w:ascii="宋体" w:hAnsi="宋体" w:eastAsia="宋体" w:cs="宋体"/>
                <w:color w:val="000000" w:themeColor="text1"/>
                <w:sz w:val="21"/>
                <w:szCs w:val="21"/>
                <w:lang w:eastAsia="zh-CN"/>
                <w14:textFill>
                  <w14:solidFill>
                    <w14:schemeClr w14:val="tx1"/>
                  </w14:solidFill>
                </w14:textFill>
              </w:rPr>
              <w:t>委</w:t>
            </w:r>
            <w:r>
              <w:rPr>
                <w:rFonts w:hint="eastAsia" w:ascii="宋体" w:hAnsi="宋体" w:eastAsia="宋体" w:cs="宋体"/>
                <w:color w:val="000000" w:themeColor="text1"/>
                <w:sz w:val="21"/>
                <w:szCs w:val="21"/>
                <w14:textFill>
                  <w14:solidFill>
                    <w14:schemeClr w14:val="tx1"/>
                  </w14:solidFill>
                </w14:textFill>
              </w:rPr>
              <w:t>集体讨论，作出决定，并按照分工抓好组织实施。</w:t>
            </w:r>
          </w:p>
          <w:p>
            <w:pPr>
              <w:pStyle w:val="19"/>
              <w:keepNext w:val="0"/>
              <w:keepLines w:val="0"/>
              <w:pageBreakBefore w:val="0"/>
              <w:widowControl/>
              <w:tabs>
                <w:tab w:val="left" w:pos="371"/>
              </w:tabs>
              <w:kinsoku/>
              <w:wordWrap/>
              <w:overflowPunct/>
              <w:topLinePunct w:val="0"/>
              <w:autoSpaceDE/>
              <w:autoSpaceDN/>
              <w:bidi w:val="0"/>
              <w:adjustRightInd w:val="0"/>
              <w:snapToGrid w:val="0"/>
              <w:spacing w:after="0" w:line="26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健全舟山市食品药品检验检测研究院党委会议、行政办公会议议事规则，明确各自议事决策范围和程序，由党委会议研究和决定的单位重大问题，不得以党政联席会议代替。</w:t>
            </w:r>
          </w:p>
          <w:p>
            <w:pPr>
              <w:pStyle w:val="19"/>
              <w:keepNext w:val="0"/>
              <w:keepLines w:val="0"/>
              <w:pageBreakBefore w:val="0"/>
              <w:widowControl/>
              <w:tabs>
                <w:tab w:val="left" w:pos="371"/>
              </w:tabs>
              <w:kinsoku/>
              <w:wordWrap/>
              <w:overflowPunct/>
              <w:topLinePunct w:val="0"/>
              <w:autoSpaceDE/>
              <w:autoSpaceDN/>
              <w:bidi w:val="0"/>
              <w:adjustRightInd w:val="0"/>
              <w:snapToGrid w:val="0"/>
              <w:spacing w:after="0" w:line="26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做好舟山食品药品检验检测研究院基层党支部的设置及换届选举工作，配强配齐党务干部，审批基层党支部选出的书记、副书记及委员。</w:t>
            </w:r>
          </w:p>
          <w:p>
            <w:pPr>
              <w:pStyle w:val="19"/>
              <w:keepNext w:val="0"/>
              <w:keepLines w:val="0"/>
              <w:pageBreakBefore w:val="0"/>
              <w:widowControl/>
              <w:tabs>
                <w:tab w:val="left" w:pos="371"/>
              </w:tabs>
              <w:kinsoku/>
              <w:wordWrap/>
              <w:overflowPunct/>
              <w:topLinePunct w:val="0"/>
              <w:autoSpaceDE/>
              <w:autoSpaceDN/>
              <w:bidi w:val="0"/>
              <w:adjustRightInd w:val="0"/>
              <w:snapToGrid w:val="0"/>
              <w:spacing w:after="0" w:line="26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健全落实习近平总书记关于本领域工作重要论述的机制，把学习成果转化为解决改革发展问题的思路举措和破解工作难题的具体办法。</w:t>
            </w:r>
          </w:p>
          <w:p>
            <w:pPr>
              <w:pStyle w:val="19"/>
              <w:keepNext w:val="0"/>
              <w:keepLines w:val="0"/>
              <w:pageBreakBefore w:val="0"/>
              <w:widowControl/>
              <w:tabs>
                <w:tab w:val="left" w:pos="371"/>
              </w:tabs>
              <w:kinsoku/>
              <w:wordWrap/>
              <w:overflowPunct/>
              <w:topLinePunct w:val="0"/>
              <w:autoSpaceDE/>
              <w:autoSpaceDN/>
              <w:bidi w:val="0"/>
              <w:adjustRightInd w:val="0"/>
              <w:snapToGrid w:val="0"/>
              <w:spacing w:after="0" w:line="26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.坚持党管干部原则，按照干部管理权限领导并组织实施干部的选拔任用工作，认真做好</w:t>
            </w:r>
            <w:r>
              <w:rPr>
                <w:rFonts w:hint="eastAsia" w:ascii="宋体" w:hAnsi="宋体" w:eastAsia="宋体" w:cs="宋体"/>
                <w:color w:val="000000" w:themeColor="text1"/>
                <w:sz w:val="21"/>
                <w:szCs w:val="21"/>
                <w:lang w:eastAsia="zh-CN"/>
                <w14:textFill>
                  <w14:solidFill>
                    <w14:schemeClr w14:val="tx1"/>
                  </w14:solidFill>
                </w14:textFill>
              </w:rPr>
              <w:t>离</w:t>
            </w:r>
            <w:r>
              <w:rPr>
                <w:rFonts w:hint="eastAsia" w:ascii="宋体" w:hAnsi="宋体" w:eastAsia="宋体" w:cs="宋体"/>
                <w:color w:val="000000" w:themeColor="text1"/>
                <w:sz w:val="21"/>
                <w:szCs w:val="21"/>
                <w14:textFill>
                  <w14:solidFill>
                    <w14:schemeClr w14:val="tx1"/>
                  </w14:solidFill>
                </w14:textFill>
              </w:rPr>
              <w:t>退休干部工作。坚持党管人才原则，讨论决定人才工作的政策措施以及岗位聘任、职级职称评聘、薪酬分配等方案，创新用人机制，优化人才成长环境。</w:t>
            </w:r>
          </w:p>
          <w:p>
            <w:pPr>
              <w:pStyle w:val="19"/>
              <w:keepNext w:val="0"/>
              <w:keepLines w:val="0"/>
              <w:pageBreakBefore w:val="0"/>
              <w:widowControl/>
              <w:tabs>
                <w:tab w:val="left" w:pos="371"/>
              </w:tabs>
              <w:kinsoku/>
              <w:wordWrap/>
              <w:overflowPunct/>
              <w:topLinePunct w:val="0"/>
              <w:autoSpaceDE/>
              <w:autoSpaceDN/>
              <w:bidi w:val="0"/>
              <w:adjustRightInd w:val="0"/>
              <w:snapToGrid w:val="0"/>
              <w:spacing w:after="0" w:line="26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.做好思想政治、意识形态和宣传工作，开展社会主义核心价值观教育，弘扬崇高精神。</w:t>
            </w:r>
          </w:p>
          <w:p>
            <w:pPr>
              <w:pStyle w:val="19"/>
              <w:keepNext w:val="0"/>
              <w:keepLines w:val="0"/>
              <w:pageBreakBefore w:val="0"/>
              <w:widowControl/>
              <w:tabs>
                <w:tab w:val="left" w:pos="371"/>
              </w:tabs>
              <w:kinsoku/>
              <w:wordWrap/>
              <w:overflowPunct/>
              <w:topLinePunct w:val="0"/>
              <w:autoSpaceDE/>
              <w:autoSpaceDN/>
              <w:bidi w:val="0"/>
              <w:adjustRightInd w:val="0"/>
              <w:snapToGrid w:val="0"/>
              <w:spacing w:after="0" w:line="26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.履行全面从严治党主体责任，加强党风廉政建设。</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60" w:lineRule="exact"/>
              <w:ind w:right="96"/>
              <w:jc w:val="both"/>
              <w:textAlignment w:val="auto"/>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r>
              <w:rPr>
                <w:rFonts w:hint="eastAsia" w:ascii="宋体" w:hAnsi="宋体" w:eastAsia="宋体" w:cs="宋体"/>
                <w:color w:val="000000" w:themeColor="text1"/>
                <w:sz w:val="21"/>
                <w:szCs w:val="21"/>
                <w14:textFill>
                  <w14:solidFill>
                    <w14:schemeClr w14:val="tx1"/>
                  </w14:solidFill>
                </w14:textFill>
              </w:rPr>
              <w:t>.全面落实党的统一战线方针政策，做好统战工作，领导和支持群团组织和职工代表大会开展工作。</w:t>
            </w:r>
          </w:p>
        </w:tc>
        <w:tc>
          <w:tcPr>
            <w:tcW w:w="1260" w:type="dxa"/>
            <w:vMerge w:val="continue"/>
            <w:vAlign w:val="center"/>
          </w:tcPr>
          <w:p>
            <w:pPr>
              <w:pStyle w:val="19"/>
              <w:spacing w:before="10" w:line="260" w:lineRule="exact"/>
              <w:rPr>
                <w:rFonts w:ascii="Times New Roman"/>
                <w:sz w:val="20"/>
                <w:szCs w:val="20"/>
              </w:rPr>
            </w:pPr>
          </w:p>
        </w:tc>
        <w:tc>
          <w:tcPr>
            <w:tcW w:w="710" w:type="dxa"/>
            <w:vAlign w:val="center"/>
          </w:tcPr>
          <w:p>
            <w:pPr>
              <w:pStyle w:val="19"/>
              <w:spacing w:line="260" w:lineRule="exact"/>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jc w:val="center"/>
        </w:trPr>
        <w:tc>
          <w:tcPr>
            <w:tcW w:w="989" w:type="dxa"/>
            <w:vAlign w:val="center"/>
          </w:tcPr>
          <w:p>
            <w:pPr>
              <w:pStyle w:val="19"/>
              <w:spacing w:before="120" w:line="260" w:lineRule="exact"/>
              <w:jc w:val="center"/>
              <w:rPr>
                <w:rFonts w:ascii="黑体" w:eastAsia="黑体"/>
                <w:b/>
                <w:bCs/>
                <w:sz w:val="20"/>
                <w:szCs w:val="20"/>
                <w:lang w:val="en-US"/>
              </w:rPr>
            </w:pPr>
            <w:r>
              <w:rPr>
                <w:rFonts w:hint="eastAsia" w:ascii="黑体" w:eastAsia="黑体"/>
                <w:b/>
                <w:bCs/>
                <w:sz w:val="21"/>
              </w:rPr>
              <w:t>事项类别</w:t>
            </w:r>
          </w:p>
        </w:tc>
        <w:tc>
          <w:tcPr>
            <w:tcW w:w="1421" w:type="dxa"/>
            <w:vAlign w:val="center"/>
          </w:tcPr>
          <w:p>
            <w:pPr>
              <w:pStyle w:val="19"/>
              <w:spacing w:before="120" w:line="260" w:lineRule="exact"/>
              <w:jc w:val="center"/>
              <w:rPr>
                <w:rFonts w:ascii="黑体" w:eastAsia="黑体"/>
                <w:b/>
                <w:bCs/>
                <w:sz w:val="20"/>
                <w:szCs w:val="20"/>
              </w:rPr>
            </w:pPr>
            <w:r>
              <w:rPr>
                <w:rFonts w:hint="eastAsia" w:ascii="黑体" w:eastAsia="黑体"/>
                <w:b/>
                <w:bCs/>
                <w:spacing w:val="-20"/>
                <w:sz w:val="21"/>
              </w:rPr>
              <w:t>政事权限关系</w:t>
            </w:r>
          </w:p>
        </w:tc>
        <w:tc>
          <w:tcPr>
            <w:tcW w:w="1184" w:type="dxa"/>
            <w:vAlign w:val="center"/>
          </w:tcPr>
          <w:p>
            <w:pPr>
              <w:pStyle w:val="19"/>
              <w:spacing w:before="120" w:line="260" w:lineRule="exact"/>
              <w:jc w:val="center"/>
              <w:rPr>
                <w:rFonts w:ascii="黑体" w:eastAsia="黑体"/>
                <w:b/>
                <w:bCs/>
                <w:sz w:val="20"/>
                <w:szCs w:val="20"/>
                <w:lang w:val="en-US"/>
              </w:rPr>
            </w:pPr>
            <w:r>
              <w:rPr>
                <w:rFonts w:hint="eastAsia" w:ascii="黑体" w:eastAsia="黑体"/>
                <w:b/>
                <w:bCs/>
                <w:sz w:val="21"/>
              </w:rPr>
              <w:t>事项名称</w:t>
            </w:r>
          </w:p>
        </w:tc>
        <w:tc>
          <w:tcPr>
            <w:tcW w:w="9395" w:type="dxa"/>
            <w:vAlign w:val="center"/>
          </w:tcPr>
          <w:p>
            <w:pPr>
              <w:pStyle w:val="19"/>
              <w:spacing w:after="0" w:line="240" w:lineRule="auto"/>
              <w:ind w:right="0" w:rightChars="0"/>
              <w:jc w:val="center"/>
              <w:rPr>
                <w:rFonts w:ascii="黑体" w:eastAsia="黑体"/>
                <w:b/>
                <w:bCs/>
                <w:sz w:val="20"/>
                <w:szCs w:val="20"/>
                <w:lang w:val="en-US"/>
              </w:rPr>
            </w:pPr>
            <w:r>
              <w:rPr>
                <w:rFonts w:hint="eastAsia" w:ascii="黑体" w:eastAsia="黑体"/>
                <w:b/>
                <w:bCs/>
                <w:sz w:val="21"/>
              </w:rPr>
              <w:t>主要内容</w:t>
            </w:r>
          </w:p>
        </w:tc>
        <w:tc>
          <w:tcPr>
            <w:tcW w:w="1260" w:type="dxa"/>
            <w:vAlign w:val="center"/>
          </w:tcPr>
          <w:p>
            <w:pPr>
              <w:pStyle w:val="19"/>
              <w:spacing w:before="120" w:line="260" w:lineRule="exact"/>
              <w:jc w:val="center"/>
              <w:rPr>
                <w:rFonts w:ascii="黑体" w:eastAsia="黑体"/>
                <w:b/>
                <w:bCs/>
                <w:sz w:val="20"/>
                <w:szCs w:val="20"/>
              </w:rPr>
            </w:pPr>
            <w:r>
              <w:rPr>
                <w:rFonts w:hint="eastAsia" w:ascii="黑体" w:eastAsia="黑体"/>
                <w:b/>
                <w:bCs/>
                <w:sz w:val="21"/>
              </w:rPr>
              <w:t>实施依据</w:t>
            </w:r>
          </w:p>
        </w:tc>
        <w:tc>
          <w:tcPr>
            <w:tcW w:w="710" w:type="dxa"/>
            <w:vAlign w:val="center"/>
          </w:tcPr>
          <w:p>
            <w:pPr>
              <w:pStyle w:val="19"/>
              <w:spacing w:before="120" w:line="260" w:lineRule="exact"/>
              <w:jc w:val="center"/>
              <w:rPr>
                <w:rFonts w:ascii="黑体" w:eastAsia="黑体"/>
                <w:b/>
                <w:bCs/>
                <w:sz w:val="20"/>
                <w:szCs w:val="20"/>
              </w:rPr>
            </w:pPr>
            <w:r>
              <w:rPr>
                <w:rFonts w:hint="eastAsia" w:ascii="黑体" w:eastAsia="黑体"/>
                <w:b/>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4" w:hRule="atLeast"/>
          <w:jc w:val="center"/>
        </w:trPr>
        <w:tc>
          <w:tcPr>
            <w:tcW w:w="989" w:type="dxa"/>
            <w:vMerge w:val="restart"/>
            <w:vAlign w:val="center"/>
          </w:tcPr>
          <w:p>
            <w:pPr>
              <w:pStyle w:val="19"/>
              <w:spacing w:line="260" w:lineRule="exact"/>
              <w:jc w:val="center"/>
              <w:rPr>
                <w:rFonts w:ascii="Times New Roman"/>
                <w:sz w:val="21"/>
                <w:szCs w:val="21"/>
              </w:rPr>
            </w:pPr>
            <w:r>
              <w:rPr>
                <w:rFonts w:hint="eastAsia"/>
                <w:color w:val="000000"/>
                <w:sz w:val="21"/>
                <w:szCs w:val="21"/>
                <w:lang w:val="en-US"/>
              </w:rPr>
              <w:t>机构编制</w:t>
            </w:r>
          </w:p>
        </w:tc>
        <w:tc>
          <w:tcPr>
            <w:tcW w:w="1421" w:type="dxa"/>
            <w:vAlign w:val="center"/>
          </w:tcPr>
          <w:p>
            <w:pPr>
              <w:pStyle w:val="19"/>
              <w:spacing w:after="0" w:line="240" w:lineRule="auto"/>
              <w:ind w:left="0" w:right="0" w:firstLine="0"/>
              <w:jc w:val="center"/>
              <w:rPr>
                <w:sz w:val="21"/>
                <w:szCs w:val="21"/>
              </w:rPr>
            </w:pPr>
            <w:r>
              <w:rPr>
                <w:rFonts w:hint="eastAsia"/>
                <w:sz w:val="21"/>
                <w:szCs w:val="21"/>
              </w:rPr>
              <w:t>主管部门</w:t>
            </w:r>
          </w:p>
          <w:p>
            <w:pPr>
              <w:pStyle w:val="19"/>
              <w:spacing w:after="0" w:line="240" w:lineRule="auto"/>
              <w:ind w:left="0" w:right="0" w:firstLine="0"/>
              <w:jc w:val="center"/>
              <w:rPr>
                <w:sz w:val="21"/>
                <w:szCs w:val="21"/>
              </w:rPr>
            </w:pPr>
            <w:r>
              <w:rPr>
                <w:rFonts w:hint="eastAsia"/>
                <w:sz w:val="21"/>
                <w:szCs w:val="21"/>
              </w:rPr>
              <w:t>举办监督职责</w:t>
            </w:r>
          </w:p>
        </w:tc>
        <w:tc>
          <w:tcPr>
            <w:tcW w:w="1184" w:type="dxa"/>
            <w:vAlign w:val="center"/>
          </w:tcPr>
          <w:p>
            <w:pPr>
              <w:pStyle w:val="19"/>
              <w:spacing w:after="0" w:line="240" w:lineRule="auto"/>
              <w:ind w:left="0" w:right="0" w:firstLine="0"/>
              <w:jc w:val="left"/>
              <w:rPr>
                <w:sz w:val="21"/>
                <w:szCs w:val="21"/>
              </w:rPr>
            </w:pPr>
            <w:r>
              <w:rPr>
                <w:rFonts w:hint="eastAsia"/>
                <w:sz w:val="21"/>
                <w:szCs w:val="21"/>
              </w:rPr>
              <w:t>1</w:t>
            </w:r>
            <w:r>
              <w:rPr>
                <w:sz w:val="21"/>
                <w:szCs w:val="21"/>
              </w:rPr>
              <w:t>.</w:t>
            </w:r>
            <w:r>
              <w:rPr>
                <w:rFonts w:hint="eastAsia"/>
                <w:sz w:val="21"/>
                <w:szCs w:val="21"/>
              </w:rPr>
              <w:t>请示机构编制事项</w:t>
            </w:r>
          </w:p>
          <w:p>
            <w:pPr>
              <w:pStyle w:val="19"/>
              <w:spacing w:after="0" w:line="240" w:lineRule="auto"/>
              <w:ind w:left="0" w:right="0" w:firstLine="0"/>
              <w:jc w:val="left"/>
              <w:rPr>
                <w:sz w:val="21"/>
                <w:szCs w:val="21"/>
                <w:lang w:val="en-US"/>
              </w:rPr>
            </w:pPr>
            <w:r>
              <w:rPr>
                <w:rFonts w:hint="eastAsia"/>
                <w:sz w:val="21"/>
                <w:szCs w:val="21"/>
                <w:lang w:val="en-US"/>
              </w:rPr>
              <w:t>2.</w:t>
            </w:r>
            <w:r>
              <w:rPr>
                <w:rFonts w:hint="eastAsia"/>
                <w:sz w:val="21"/>
                <w:szCs w:val="21"/>
              </w:rPr>
              <w:t>机构编制年度报告</w:t>
            </w:r>
          </w:p>
        </w:tc>
        <w:tc>
          <w:tcPr>
            <w:tcW w:w="9395" w:type="dxa"/>
            <w:vAlign w:val="center"/>
          </w:tcPr>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color w:val="000000"/>
                <w:sz w:val="21"/>
                <w:szCs w:val="21"/>
              </w:rPr>
            </w:pPr>
            <w:r>
              <w:rPr>
                <w:rFonts w:hint="eastAsia"/>
                <w:color w:val="000000"/>
                <w:sz w:val="21"/>
                <w:szCs w:val="21"/>
              </w:rPr>
              <w:t>1.舟山市市场监督管理局党委根据舟山市食品药品检验检测研究院需求，</w:t>
            </w:r>
            <w:r>
              <w:rPr>
                <w:rFonts w:hint="eastAsia"/>
                <w:color w:val="000000"/>
                <w:sz w:val="21"/>
                <w:szCs w:val="21"/>
                <w:lang w:eastAsia="zh-CN"/>
              </w:rPr>
              <w:t>对请示事项的必要性、合理性和可行性进行审核，</w:t>
            </w:r>
            <w:r>
              <w:rPr>
                <w:rFonts w:hint="eastAsia"/>
                <w:color w:val="000000"/>
                <w:sz w:val="21"/>
                <w:szCs w:val="21"/>
              </w:rPr>
              <w:t>提出事业单位改革、重大体制机制调整、职责配置、机构设置、人员编制、领导职数等事项的动议方案。</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color w:val="000000"/>
                <w:sz w:val="21"/>
                <w:szCs w:val="21"/>
              </w:rPr>
            </w:pPr>
            <w:r>
              <w:rPr>
                <w:rFonts w:hint="eastAsia"/>
                <w:color w:val="000000"/>
                <w:sz w:val="21"/>
                <w:szCs w:val="21"/>
              </w:rPr>
              <w:t>2.将舟山市食品药品检验检测研究院请示调整的机构编制事项，统一以局党委名义，报市委编委或市委编办。</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color w:val="000000"/>
                <w:sz w:val="21"/>
                <w:szCs w:val="21"/>
              </w:rPr>
            </w:pPr>
            <w:r>
              <w:rPr>
                <w:rFonts w:hint="eastAsia"/>
                <w:color w:val="000000"/>
                <w:sz w:val="21"/>
                <w:szCs w:val="21"/>
                <w:lang w:val="en-US" w:eastAsia="zh-CN"/>
              </w:rPr>
              <w:t>3</w:t>
            </w:r>
            <w:r>
              <w:rPr>
                <w:color w:val="000000"/>
                <w:sz w:val="21"/>
                <w:szCs w:val="21"/>
              </w:rPr>
              <w:t>.</w:t>
            </w:r>
            <w:r>
              <w:rPr>
                <w:rFonts w:hint="eastAsia"/>
                <w:color w:val="000000"/>
                <w:sz w:val="21"/>
                <w:szCs w:val="21"/>
              </w:rPr>
              <w:t>对舟山市食品药品检验检测研究院贯彻执行机构编制管理法律法规、政策规定情况，执行机构职能编制规定情况，向市委编委书面报告。</w:t>
            </w:r>
          </w:p>
        </w:tc>
        <w:tc>
          <w:tcPr>
            <w:tcW w:w="1260" w:type="dxa"/>
            <w:vMerge w:val="restart"/>
            <w:vAlign w:val="center"/>
          </w:tcPr>
          <w:p>
            <w:pPr>
              <w:pStyle w:val="19"/>
              <w:tabs>
                <w:tab w:val="left" w:pos="371"/>
              </w:tabs>
              <w:spacing w:before="50" w:after="0"/>
              <w:ind w:right="97"/>
              <w:rPr>
                <w:color w:val="000000"/>
                <w:sz w:val="21"/>
                <w:szCs w:val="21"/>
              </w:rPr>
            </w:pPr>
            <w:r>
              <w:rPr>
                <w:rFonts w:hint="eastAsia"/>
                <w:color w:val="000000"/>
                <w:sz w:val="20"/>
                <w:szCs w:val="20"/>
              </w:rPr>
              <w:t>1</w:t>
            </w:r>
            <w:r>
              <w:rPr>
                <w:rFonts w:hint="eastAsia"/>
                <w:color w:val="000000"/>
                <w:sz w:val="21"/>
                <w:szCs w:val="21"/>
              </w:rPr>
              <w:t>.《中国共产党机构编制工作条例》</w:t>
            </w:r>
          </w:p>
          <w:p>
            <w:pPr>
              <w:pStyle w:val="19"/>
              <w:tabs>
                <w:tab w:val="left" w:pos="371"/>
              </w:tabs>
              <w:spacing w:before="50" w:after="0"/>
              <w:ind w:right="97"/>
              <w:rPr>
                <w:rFonts w:hint="eastAsia"/>
                <w:color w:val="000000"/>
                <w:sz w:val="21"/>
                <w:szCs w:val="21"/>
              </w:rPr>
            </w:pPr>
            <w:r>
              <w:rPr>
                <w:rFonts w:hint="eastAsia"/>
                <w:color w:val="000000"/>
                <w:sz w:val="21"/>
                <w:szCs w:val="21"/>
              </w:rPr>
              <w:t>2.《事业单位登记管理暂行条例》</w:t>
            </w:r>
          </w:p>
          <w:p>
            <w:pPr>
              <w:pStyle w:val="19"/>
              <w:tabs>
                <w:tab w:val="left" w:pos="371"/>
              </w:tabs>
              <w:spacing w:before="50" w:after="0"/>
              <w:ind w:right="97"/>
              <w:rPr>
                <w:color w:val="000000"/>
                <w:sz w:val="20"/>
                <w:szCs w:val="20"/>
              </w:rPr>
            </w:pPr>
            <w:r>
              <w:rPr>
                <w:rFonts w:hint="eastAsia"/>
                <w:color w:val="000000"/>
                <w:sz w:val="21"/>
                <w:szCs w:val="21"/>
              </w:rPr>
              <w:t>3.《事业单位登记管理暂行条例实施细则》</w:t>
            </w:r>
          </w:p>
        </w:tc>
        <w:tc>
          <w:tcPr>
            <w:tcW w:w="710" w:type="dxa"/>
            <w:vAlign w:val="center"/>
          </w:tcPr>
          <w:p>
            <w:pPr>
              <w:pStyle w:val="19"/>
              <w:spacing w:line="260" w:lineRule="exact"/>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2" w:hRule="atLeast"/>
          <w:jc w:val="center"/>
        </w:trPr>
        <w:tc>
          <w:tcPr>
            <w:tcW w:w="989" w:type="dxa"/>
            <w:vMerge w:val="continue"/>
            <w:vAlign w:val="center"/>
          </w:tcPr>
          <w:p>
            <w:pPr>
              <w:pStyle w:val="19"/>
              <w:spacing w:line="260" w:lineRule="exact"/>
              <w:jc w:val="center"/>
              <w:rPr>
                <w:rFonts w:ascii="Times New Roman"/>
                <w:sz w:val="21"/>
                <w:szCs w:val="21"/>
              </w:rPr>
            </w:pPr>
          </w:p>
        </w:tc>
        <w:tc>
          <w:tcPr>
            <w:tcW w:w="1421" w:type="dxa"/>
            <w:vAlign w:val="center"/>
          </w:tcPr>
          <w:p>
            <w:pPr>
              <w:pStyle w:val="19"/>
              <w:spacing w:after="0" w:line="240" w:lineRule="auto"/>
              <w:ind w:left="0" w:right="0" w:firstLine="0"/>
              <w:jc w:val="center"/>
              <w:rPr>
                <w:sz w:val="21"/>
                <w:szCs w:val="21"/>
                <w:lang w:val="zh-CN"/>
              </w:rPr>
            </w:pPr>
            <w:r>
              <w:rPr>
                <w:rFonts w:hint="eastAsia"/>
                <w:sz w:val="21"/>
                <w:szCs w:val="21"/>
                <w:lang w:val="zh-CN"/>
              </w:rPr>
              <w:t>事业单位</w:t>
            </w:r>
          </w:p>
          <w:p>
            <w:pPr>
              <w:pStyle w:val="19"/>
              <w:spacing w:after="0" w:line="240" w:lineRule="auto"/>
              <w:ind w:left="0" w:right="0" w:firstLine="0"/>
              <w:jc w:val="center"/>
              <w:rPr>
                <w:sz w:val="21"/>
                <w:szCs w:val="21"/>
                <w:lang w:val="zh-CN"/>
              </w:rPr>
            </w:pPr>
            <w:r>
              <w:rPr>
                <w:rFonts w:hint="eastAsia"/>
                <w:sz w:val="21"/>
                <w:szCs w:val="21"/>
                <w:lang w:val="zh-CN"/>
              </w:rPr>
              <w:t>自主管理职责</w:t>
            </w:r>
          </w:p>
        </w:tc>
        <w:tc>
          <w:tcPr>
            <w:tcW w:w="1184" w:type="dxa"/>
            <w:vAlign w:val="center"/>
          </w:tcPr>
          <w:p>
            <w:pPr>
              <w:pStyle w:val="19"/>
              <w:spacing w:after="0" w:line="240" w:lineRule="auto"/>
              <w:ind w:left="0" w:right="0" w:firstLine="0"/>
              <w:jc w:val="left"/>
              <w:rPr>
                <w:sz w:val="21"/>
                <w:szCs w:val="21"/>
              </w:rPr>
            </w:pPr>
            <w:r>
              <w:rPr>
                <w:rFonts w:hint="eastAsia"/>
                <w:sz w:val="21"/>
                <w:szCs w:val="21"/>
              </w:rPr>
              <w:t>1</w:t>
            </w:r>
            <w:r>
              <w:rPr>
                <w:sz w:val="21"/>
                <w:szCs w:val="21"/>
              </w:rPr>
              <w:t>.</w:t>
            </w:r>
            <w:r>
              <w:rPr>
                <w:rFonts w:hint="eastAsia"/>
                <w:sz w:val="21"/>
                <w:szCs w:val="21"/>
              </w:rPr>
              <w:t>请示机构编制事项</w:t>
            </w:r>
          </w:p>
          <w:p>
            <w:pPr>
              <w:pStyle w:val="19"/>
              <w:spacing w:after="0" w:line="240" w:lineRule="auto"/>
              <w:ind w:left="0" w:right="0" w:firstLine="0"/>
              <w:jc w:val="left"/>
              <w:rPr>
                <w:sz w:val="21"/>
                <w:szCs w:val="21"/>
                <w:lang w:val="en-US"/>
              </w:rPr>
            </w:pPr>
            <w:r>
              <w:rPr>
                <w:rFonts w:hint="eastAsia"/>
                <w:sz w:val="21"/>
                <w:szCs w:val="21"/>
                <w:lang w:val="en-US"/>
              </w:rPr>
              <w:t>2.</w:t>
            </w:r>
            <w:r>
              <w:rPr>
                <w:rFonts w:hint="eastAsia"/>
                <w:sz w:val="21"/>
                <w:szCs w:val="21"/>
              </w:rPr>
              <w:t>机构编制年度报告</w:t>
            </w:r>
          </w:p>
        </w:tc>
        <w:tc>
          <w:tcPr>
            <w:tcW w:w="9395" w:type="dxa"/>
            <w:vAlign w:val="center"/>
          </w:tcPr>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color w:val="000000"/>
                <w:sz w:val="21"/>
                <w:szCs w:val="21"/>
              </w:rPr>
            </w:pPr>
            <w:r>
              <w:rPr>
                <w:rFonts w:hint="eastAsia"/>
                <w:color w:val="000000"/>
                <w:sz w:val="21"/>
                <w:szCs w:val="21"/>
              </w:rPr>
              <w:t>1.在重大体制机制调整、职责配置、机构设置、人员编制、领导职数等方面提出建议。</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color w:val="000000"/>
                <w:sz w:val="21"/>
                <w:szCs w:val="21"/>
              </w:rPr>
            </w:pPr>
            <w:r>
              <w:rPr>
                <w:rFonts w:hint="eastAsia"/>
                <w:color w:val="000000"/>
                <w:sz w:val="21"/>
                <w:szCs w:val="21"/>
              </w:rPr>
              <w:t>2.对请示的事项开展必要性、合理性和可行性分析论证，并提供论证报告。</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color w:val="000000"/>
                <w:sz w:val="21"/>
                <w:szCs w:val="21"/>
              </w:rPr>
            </w:pPr>
            <w:r>
              <w:rPr>
                <w:rFonts w:hint="eastAsia"/>
                <w:color w:val="000000"/>
                <w:sz w:val="21"/>
                <w:szCs w:val="21"/>
              </w:rPr>
              <w:t>3.向舟山市市场监督管理局报告执行机构编制管理法律法规、政策规定情况，执行机构职能编制规定等情况。</w:t>
            </w:r>
            <w:r>
              <w:rPr>
                <w:color w:val="000000"/>
                <w:sz w:val="21"/>
                <w:szCs w:val="21"/>
              </w:rPr>
              <w:t xml:space="preserve"> </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color w:val="000000"/>
                <w:sz w:val="21"/>
                <w:szCs w:val="21"/>
              </w:rPr>
            </w:pPr>
            <w:r>
              <w:rPr>
                <w:rFonts w:hint="eastAsia"/>
                <w:color w:val="000000"/>
                <w:sz w:val="21"/>
                <w:szCs w:val="21"/>
              </w:rPr>
              <w:t>4.研究起草舟山市食品药品检验检测研究院章程。</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color w:val="000000"/>
                <w:sz w:val="21"/>
                <w:szCs w:val="21"/>
              </w:rPr>
            </w:pPr>
            <w:r>
              <w:rPr>
                <w:rFonts w:hint="eastAsia"/>
                <w:sz w:val="21"/>
                <w:szCs w:val="21"/>
                <w:lang w:val="en-US"/>
              </w:rPr>
              <w:t>5.依据条例申请办理事业单位法人登记管理等相关手续。</w:t>
            </w:r>
          </w:p>
        </w:tc>
        <w:tc>
          <w:tcPr>
            <w:tcW w:w="1260" w:type="dxa"/>
            <w:vMerge w:val="continue"/>
            <w:vAlign w:val="center"/>
          </w:tcPr>
          <w:p>
            <w:pPr>
              <w:pStyle w:val="19"/>
              <w:spacing w:before="10"/>
              <w:ind w:right="97"/>
              <w:rPr>
                <w:color w:val="000000"/>
                <w:sz w:val="20"/>
                <w:szCs w:val="20"/>
              </w:rPr>
            </w:pPr>
          </w:p>
        </w:tc>
        <w:tc>
          <w:tcPr>
            <w:tcW w:w="710" w:type="dxa"/>
            <w:vAlign w:val="center"/>
          </w:tcPr>
          <w:p>
            <w:pPr>
              <w:pStyle w:val="19"/>
              <w:spacing w:line="260" w:lineRule="exact"/>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89" w:type="dxa"/>
            <w:vMerge w:val="continue"/>
            <w:vAlign w:val="center"/>
          </w:tcPr>
          <w:p>
            <w:pPr>
              <w:pStyle w:val="19"/>
              <w:spacing w:line="260" w:lineRule="exact"/>
              <w:jc w:val="center"/>
              <w:rPr>
                <w:rFonts w:ascii="Times New Roman"/>
                <w:sz w:val="21"/>
                <w:szCs w:val="21"/>
              </w:rPr>
            </w:pPr>
          </w:p>
        </w:tc>
        <w:tc>
          <w:tcPr>
            <w:tcW w:w="1421" w:type="dxa"/>
            <w:vAlign w:val="center"/>
          </w:tcPr>
          <w:p>
            <w:pPr>
              <w:pStyle w:val="19"/>
              <w:spacing w:after="0" w:line="240" w:lineRule="auto"/>
              <w:ind w:left="0" w:right="0" w:firstLine="0"/>
              <w:jc w:val="center"/>
              <w:rPr>
                <w:rFonts w:hint="eastAsia"/>
                <w:sz w:val="21"/>
                <w:szCs w:val="21"/>
                <w:lang w:val="zh-CN"/>
              </w:rPr>
            </w:pPr>
            <w:r>
              <w:rPr>
                <w:rFonts w:hint="eastAsia"/>
                <w:sz w:val="21"/>
                <w:szCs w:val="21"/>
                <w:lang w:val="zh-CN"/>
              </w:rPr>
              <w:t>相关部门</w:t>
            </w:r>
          </w:p>
          <w:p>
            <w:pPr>
              <w:pStyle w:val="19"/>
              <w:spacing w:after="0" w:line="240" w:lineRule="auto"/>
              <w:ind w:left="0" w:right="0" w:firstLine="0"/>
              <w:jc w:val="center"/>
              <w:rPr>
                <w:sz w:val="21"/>
                <w:szCs w:val="21"/>
                <w:lang w:val="zh-CN"/>
              </w:rPr>
            </w:pPr>
            <w:r>
              <w:rPr>
                <w:rFonts w:hint="eastAsia"/>
                <w:sz w:val="21"/>
                <w:szCs w:val="21"/>
                <w:lang w:val="zh-CN"/>
              </w:rPr>
              <w:t>综合管理职责</w:t>
            </w:r>
          </w:p>
        </w:tc>
        <w:tc>
          <w:tcPr>
            <w:tcW w:w="1184" w:type="dxa"/>
            <w:vAlign w:val="center"/>
          </w:tcPr>
          <w:p>
            <w:pPr>
              <w:pStyle w:val="19"/>
              <w:spacing w:after="0" w:line="240" w:lineRule="auto"/>
              <w:ind w:left="0" w:right="0" w:firstLine="0"/>
              <w:jc w:val="left"/>
              <w:rPr>
                <w:sz w:val="21"/>
                <w:szCs w:val="21"/>
                <w:lang w:val="en-US"/>
              </w:rPr>
            </w:pPr>
            <w:r>
              <w:rPr>
                <w:rFonts w:hint="eastAsia"/>
                <w:sz w:val="21"/>
                <w:szCs w:val="21"/>
                <w:lang w:val="en-US"/>
              </w:rPr>
              <w:t>机构编制管理（市委编办）</w:t>
            </w:r>
          </w:p>
        </w:tc>
        <w:tc>
          <w:tcPr>
            <w:tcW w:w="9395" w:type="dxa"/>
            <w:vAlign w:val="center"/>
          </w:tcPr>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color w:val="000000"/>
                <w:sz w:val="21"/>
                <w:szCs w:val="21"/>
              </w:rPr>
            </w:pPr>
            <w:r>
              <w:rPr>
                <w:rFonts w:hint="eastAsia"/>
                <w:color w:val="000000"/>
                <w:sz w:val="21"/>
                <w:szCs w:val="21"/>
              </w:rPr>
              <w:t>1.审核事业单位机构设置、职能配置调整、编制核定以及增减调整等事项。</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color w:val="000000"/>
                <w:sz w:val="21"/>
                <w:szCs w:val="21"/>
              </w:rPr>
            </w:pPr>
            <w:r>
              <w:rPr>
                <w:rFonts w:hint="eastAsia"/>
                <w:color w:val="000000"/>
                <w:sz w:val="21"/>
                <w:szCs w:val="21"/>
              </w:rPr>
              <w:t>2.核准（备案）事业单位章程。</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color w:val="000000"/>
                <w:sz w:val="21"/>
                <w:szCs w:val="21"/>
              </w:rPr>
            </w:pPr>
            <w:r>
              <w:rPr>
                <w:rFonts w:hint="eastAsia"/>
                <w:color w:val="000000"/>
                <w:sz w:val="21"/>
                <w:szCs w:val="21"/>
              </w:rPr>
              <w:t>3.依条例实施事业单位登记管理工作。</w:t>
            </w:r>
          </w:p>
        </w:tc>
        <w:tc>
          <w:tcPr>
            <w:tcW w:w="1260" w:type="dxa"/>
            <w:vMerge w:val="continue"/>
            <w:vAlign w:val="center"/>
          </w:tcPr>
          <w:p>
            <w:pPr>
              <w:pStyle w:val="19"/>
              <w:spacing w:before="50"/>
              <w:ind w:right="97"/>
              <w:rPr>
                <w:color w:val="000000"/>
                <w:sz w:val="20"/>
                <w:szCs w:val="20"/>
              </w:rPr>
            </w:pPr>
          </w:p>
        </w:tc>
        <w:tc>
          <w:tcPr>
            <w:tcW w:w="710" w:type="dxa"/>
            <w:vAlign w:val="center"/>
          </w:tcPr>
          <w:p>
            <w:pPr>
              <w:pStyle w:val="19"/>
              <w:spacing w:line="260" w:lineRule="exact"/>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989" w:type="dxa"/>
            <w:vAlign w:val="center"/>
          </w:tcPr>
          <w:p>
            <w:pPr>
              <w:pStyle w:val="19"/>
              <w:spacing w:before="120" w:line="260" w:lineRule="exact"/>
              <w:jc w:val="center"/>
              <w:rPr>
                <w:rFonts w:hint="eastAsia" w:ascii="黑体" w:eastAsia="黑体"/>
                <w:b/>
                <w:bCs/>
                <w:sz w:val="21"/>
                <w:szCs w:val="21"/>
              </w:rPr>
            </w:pPr>
            <w:r>
              <w:rPr>
                <w:sz w:val="21"/>
                <w:szCs w:val="21"/>
              </w:rPr>
              <w:t>干部人事</w:t>
            </w:r>
          </w:p>
        </w:tc>
        <w:tc>
          <w:tcPr>
            <w:tcW w:w="1421" w:type="dxa"/>
            <w:vAlign w:val="center"/>
          </w:tcPr>
          <w:p>
            <w:pPr>
              <w:pStyle w:val="19"/>
              <w:spacing w:after="0" w:line="240" w:lineRule="auto"/>
              <w:ind w:left="0" w:right="0" w:firstLine="0"/>
              <w:jc w:val="center"/>
              <w:rPr>
                <w:sz w:val="21"/>
                <w:szCs w:val="21"/>
              </w:rPr>
            </w:pPr>
            <w:r>
              <w:rPr>
                <w:sz w:val="21"/>
                <w:szCs w:val="21"/>
              </w:rPr>
              <w:t>主管部门</w:t>
            </w:r>
          </w:p>
          <w:p>
            <w:pPr>
              <w:pStyle w:val="19"/>
              <w:spacing w:after="0" w:line="240" w:lineRule="auto"/>
              <w:ind w:left="0" w:leftChars="0" w:right="0" w:rightChars="0" w:firstLine="0" w:firstLineChars="0"/>
              <w:jc w:val="center"/>
              <w:rPr>
                <w:rFonts w:hint="eastAsia" w:ascii="宋体" w:hAnsi="宋体" w:eastAsia="宋体" w:cs="宋体"/>
                <w:kern w:val="0"/>
                <w:sz w:val="21"/>
                <w:szCs w:val="21"/>
                <w:lang w:val="zh-CN" w:eastAsia="zh-CN" w:bidi="zh-CN"/>
              </w:rPr>
            </w:pPr>
            <w:r>
              <w:rPr>
                <w:sz w:val="21"/>
                <w:szCs w:val="21"/>
              </w:rPr>
              <w:t>举办监督职责</w:t>
            </w:r>
          </w:p>
        </w:tc>
        <w:tc>
          <w:tcPr>
            <w:tcW w:w="1184" w:type="dxa"/>
            <w:vAlign w:val="center"/>
          </w:tcPr>
          <w:p>
            <w:pPr>
              <w:pStyle w:val="19"/>
              <w:keepNext w:val="0"/>
              <w:keepLines w:val="0"/>
              <w:pageBreakBefore w:val="0"/>
              <w:widowControl/>
              <w:kinsoku/>
              <w:wordWrap/>
              <w:overflowPunct/>
              <w:topLinePunct w:val="0"/>
              <w:autoSpaceDE/>
              <w:autoSpaceDN/>
              <w:bidi w:val="0"/>
              <w:adjustRightInd w:val="0"/>
              <w:snapToGrid w:val="0"/>
              <w:spacing w:after="0" w:line="240" w:lineRule="exact"/>
              <w:ind w:left="0" w:right="0" w:firstLine="0"/>
              <w:jc w:val="left"/>
              <w:textAlignment w:val="auto"/>
              <w:rPr>
                <w:sz w:val="21"/>
                <w:szCs w:val="21"/>
              </w:rPr>
            </w:pPr>
            <w:r>
              <w:rPr>
                <w:rFonts w:hint="eastAsia"/>
                <w:sz w:val="21"/>
                <w:szCs w:val="21"/>
                <w:lang w:val="en-US"/>
              </w:rPr>
              <w:t>1.</w:t>
            </w:r>
            <w:r>
              <w:rPr>
                <w:sz w:val="21"/>
                <w:szCs w:val="21"/>
              </w:rPr>
              <w:t>干部队伍建设</w:t>
            </w:r>
          </w:p>
          <w:p>
            <w:pPr>
              <w:pStyle w:val="19"/>
              <w:keepNext w:val="0"/>
              <w:keepLines w:val="0"/>
              <w:pageBreakBefore w:val="0"/>
              <w:widowControl/>
              <w:kinsoku/>
              <w:wordWrap/>
              <w:overflowPunct/>
              <w:topLinePunct w:val="0"/>
              <w:autoSpaceDE/>
              <w:autoSpaceDN/>
              <w:bidi w:val="0"/>
              <w:adjustRightInd w:val="0"/>
              <w:snapToGrid w:val="0"/>
              <w:spacing w:after="0" w:line="240" w:lineRule="exact"/>
              <w:ind w:left="0" w:right="0" w:firstLine="0"/>
              <w:jc w:val="left"/>
              <w:textAlignment w:val="auto"/>
              <w:rPr>
                <w:sz w:val="21"/>
                <w:szCs w:val="21"/>
              </w:rPr>
            </w:pPr>
            <w:r>
              <w:rPr>
                <w:rFonts w:hint="eastAsia"/>
                <w:sz w:val="21"/>
                <w:szCs w:val="21"/>
                <w:lang w:val="en-US"/>
              </w:rPr>
              <w:t>2.</w:t>
            </w:r>
            <w:r>
              <w:rPr>
                <w:sz w:val="21"/>
                <w:szCs w:val="21"/>
              </w:rPr>
              <w:t>干部教育培训</w:t>
            </w:r>
          </w:p>
          <w:p>
            <w:pPr>
              <w:pStyle w:val="19"/>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firstLine="0" w:firstLineChars="0"/>
              <w:jc w:val="left"/>
              <w:textAlignment w:val="auto"/>
              <w:rPr>
                <w:rFonts w:hint="eastAsia" w:ascii="宋体" w:hAnsi="宋体" w:eastAsia="宋体" w:cs="宋体"/>
                <w:kern w:val="0"/>
                <w:sz w:val="21"/>
                <w:szCs w:val="21"/>
                <w:lang w:val="en-US" w:eastAsia="zh-CN" w:bidi="zh-CN"/>
              </w:rPr>
            </w:pPr>
            <w:r>
              <w:rPr>
                <w:rFonts w:hint="eastAsia"/>
                <w:sz w:val="21"/>
                <w:szCs w:val="21"/>
                <w:lang w:val="en-US"/>
              </w:rPr>
              <w:t>3.</w:t>
            </w:r>
            <w:r>
              <w:rPr>
                <w:sz w:val="21"/>
                <w:szCs w:val="21"/>
              </w:rPr>
              <w:t>干部日常监督</w:t>
            </w:r>
          </w:p>
        </w:tc>
        <w:tc>
          <w:tcPr>
            <w:tcW w:w="9395" w:type="dxa"/>
            <w:vAlign w:val="center"/>
          </w:tcPr>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rFonts w:hint="eastAsia"/>
                <w:color w:val="000000"/>
                <w:sz w:val="21"/>
                <w:szCs w:val="21"/>
              </w:rPr>
            </w:pPr>
            <w:r>
              <w:rPr>
                <w:rFonts w:hint="eastAsia"/>
                <w:color w:val="000000"/>
                <w:sz w:val="21"/>
                <w:szCs w:val="21"/>
              </w:rPr>
              <w:t>1.按照干部管理权限，负责舟山市食品药品检验检测研究院中层正职以上干部（不包括</w:t>
            </w:r>
            <w:r>
              <w:rPr>
                <w:rFonts w:hint="eastAsia"/>
                <w:color w:val="000000"/>
                <w:sz w:val="21"/>
                <w:szCs w:val="21"/>
                <w:lang w:eastAsia="zh-CN"/>
              </w:rPr>
              <w:t>市管干部</w:t>
            </w:r>
            <w:r>
              <w:rPr>
                <w:rFonts w:hint="eastAsia"/>
                <w:color w:val="000000"/>
                <w:sz w:val="21"/>
                <w:szCs w:val="21"/>
              </w:rPr>
              <w:t>）的选拔任用。</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color w:val="000000"/>
                <w:sz w:val="21"/>
                <w:szCs w:val="21"/>
              </w:rPr>
            </w:pPr>
            <w:r>
              <w:rPr>
                <w:rFonts w:hint="eastAsia"/>
                <w:color w:val="000000"/>
                <w:sz w:val="21"/>
                <w:szCs w:val="21"/>
              </w:rPr>
              <w:t>2.</w:t>
            </w:r>
            <w:r>
              <w:rPr>
                <w:color w:val="000000"/>
                <w:sz w:val="21"/>
                <w:szCs w:val="21"/>
              </w:rPr>
              <w:t>对</w:t>
            </w:r>
            <w:r>
              <w:rPr>
                <w:rFonts w:hint="eastAsia"/>
                <w:color w:val="000000"/>
                <w:sz w:val="21"/>
                <w:szCs w:val="21"/>
              </w:rPr>
              <w:t>舟山市食品药品检验检测研究院</w:t>
            </w:r>
            <w:r>
              <w:rPr>
                <w:color w:val="000000"/>
                <w:sz w:val="21"/>
                <w:szCs w:val="21"/>
              </w:rPr>
              <w:t>领导班子成员</w:t>
            </w:r>
            <w:r>
              <w:rPr>
                <w:rFonts w:hint="eastAsia"/>
                <w:color w:val="000000"/>
                <w:sz w:val="21"/>
                <w:szCs w:val="21"/>
              </w:rPr>
              <w:t>（不包括</w:t>
            </w:r>
            <w:r>
              <w:rPr>
                <w:rFonts w:hint="eastAsia"/>
                <w:color w:val="000000"/>
                <w:sz w:val="21"/>
                <w:szCs w:val="21"/>
                <w:lang w:eastAsia="zh-CN"/>
              </w:rPr>
              <w:t>市管干部</w:t>
            </w:r>
            <w:r>
              <w:rPr>
                <w:rFonts w:hint="eastAsia"/>
                <w:color w:val="000000"/>
                <w:sz w:val="21"/>
                <w:szCs w:val="21"/>
              </w:rPr>
              <w:t>）</w:t>
            </w:r>
            <w:r>
              <w:rPr>
                <w:color w:val="000000"/>
                <w:sz w:val="21"/>
                <w:szCs w:val="21"/>
              </w:rPr>
              <w:t>、工作人员年度考核，提出考核意见，研究推荐后备干部。</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color w:val="000000"/>
                <w:sz w:val="21"/>
                <w:szCs w:val="21"/>
              </w:rPr>
            </w:pPr>
            <w:r>
              <w:rPr>
                <w:rFonts w:hint="eastAsia"/>
                <w:color w:val="000000"/>
                <w:sz w:val="21"/>
                <w:szCs w:val="21"/>
              </w:rPr>
              <w:t>3.</w:t>
            </w:r>
            <w:r>
              <w:rPr>
                <w:color w:val="000000"/>
                <w:sz w:val="21"/>
                <w:szCs w:val="21"/>
              </w:rPr>
              <w:t>负责审核</w:t>
            </w:r>
            <w:r>
              <w:rPr>
                <w:rFonts w:hint="eastAsia"/>
                <w:color w:val="000000"/>
                <w:sz w:val="21"/>
                <w:szCs w:val="21"/>
              </w:rPr>
              <w:t>舟山市食品药品检验检测研究院</w:t>
            </w:r>
            <w:r>
              <w:rPr>
                <w:color w:val="000000"/>
                <w:sz w:val="21"/>
                <w:szCs w:val="21"/>
              </w:rPr>
              <w:t>岗位设置方案。</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color w:val="000000"/>
                <w:sz w:val="21"/>
                <w:szCs w:val="21"/>
              </w:rPr>
            </w:pPr>
            <w:r>
              <w:rPr>
                <w:rFonts w:hint="eastAsia"/>
                <w:color w:val="000000"/>
                <w:sz w:val="21"/>
                <w:szCs w:val="21"/>
              </w:rPr>
              <w:t>4</w:t>
            </w:r>
            <w:r>
              <w:rPr>
                <w:color w:val="000000"/>
                <w:sz w:val="21"/>
                <w:szCs w:val="21"/>
              </w:rPr>
              <w:t>.落实监督主体责任，抓好干部理想信念教育、纪律规矩教育，落实全覆盖谈心谈话制度，持续抓好干部作风整顿，严格执行请示报告制度，严肃追责问责加大惩处。</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color w:val="000000"/>
                <w:sz w:val="21"/>
                <w:szCs w:val="21"/>
              </w:rPr>
            </w:pPr>
            <w:r>
              <w:rPr>
                <w:rFonts w:hint="eastAsia"/>
                <w:color w:val="000000"/>
                <w:sz w:val="21"/>
                <w:szCs w:val="21"/>
              </w:rPr>
              <w:t>5.</w:t>
            </w:r>
            <w:r>
              <w:rPr>
                <w:color w:val="000000"/>
                <w:sz w:val="21"/>
                <w:szCs w:val="21"/>
              </w:rPr>
              <w:t>加强对</w:t>
            </w:r>
            <w:r>
              <w:rPr>
                <w:rFonts w:hint="eastAsia"/>
                <w:color w:val="000000"/>
                <w:sz w:val="21"/>
                <w:szCs w:val="21"/>
              </w:rPr>
              <w:t>事业单位人员</w:t>
            </w:r>
            <w:r>
              <w:rPr>
                <w:color w:val="000000"/>
                <w:sz w:val="21"/>
                <w:szCs w:val="21"/>
              </w:rPr>
              <w:t>因私出国（境）、经商办企业的管理监督。</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rightChars="0"/>
              <w:textAlignment w:val="auto"/>
              <w:rPr>
                <w:rFonts w:hint="eastAsia" w:ascii="宋体" w:hAnsi="宋体" w:eastAsia="宋体" w:cs="宋体"/>
                <w:color w:val="000000"/>
                <w:kern w:val="0"/>
                <w:sz w:val="21"/>
                <w:szCs w:val="21"/>
                <w:lang w:val="zh-CN" w:eastAsia="zh-CN" w:bidi="zh-CN"/>
              </w:rPr>
            </w:pPr>
            <w:r>
              <w:rPr>
                <w:rFonts w:hint="eastAsia"/>
                <w:color w:val="000000"/>
                <w:sz w:val="21"/>
                <w:szCs w:val="21"/>
              </w:rPr>
              <w:t>6.</w:t>
            </w:r>
            <w:r>
              <w:rPr>
                <w:color w:val="000000"/>
                <w:sz w:val="21"/>
                <w:szCs w:val="21"/>
              </w:rPr>
              <w:t>负责审核年度招聘计划、方案</w:t>
            </w:r>
            <w:r>
              <w:rPr>
                <w:rFonts w:hint="eastAsia"/>
                <w:color w:val="000000"/>
                <w:sz w:val="21"/>
                <w:szCs w:val="21"/>
              </w:rPr>
              <w:t>，组织实施事业编制人员招聘工作。</w:t>
            </w:r>
          </w:p>
        </w:tc>
        <w:tc>
          <w:tcPr>
            <w:tcW w:w="1260" w:type="dxa"/>
            <w:vAlign w:val="center"/>
          </w:tcPr>
          <w:p>
            <w:pPr>
              <w:pStyle w:val="19"/>
              <w:tabs>
                <w:tab w:val="left" w:pos="371"/>
              </w:tabs>
              <w:spacing w:before="50" w:after="0"/>
              <w:ind w:right="97"/>
              <w:rPr>
                <w:rFonts w:hint="eastAsia"/>
                <w:color w:val="000000"/>
                <w:sz w:val="21"/>
                <w:szCs w:val="21"/>
              </w:rPr>
            </w:pPr>
            <w:r>
              <w:rPr>
                <w:rFonts w:hint="eastAsia"/>
                <w:color w:val="000000"/>
                <w:sz w:val="21"/>
                <w:szCs w:val="21"/>
                <w:lang w:val="en-US" w:eastAsia="zh-CN"/>
              </w:rPr>
              <w:t>1.</w:t>
            </w:r>
            <w:r>
              <w:rPr>
                <w:rFonts w:hint="eastAsia"/>
                <w:color w:val="000000"/>
                <w:sz w:val="21"/>
                <w:szCs w:val="21"/>
              </w:rPr>
              <w:t>《事业单位人事管理条例》</w:t>
            </w:r>
          </w:p>
          <w:p>
            <w:pPr>
              <w:pStyle w:val="19"/>
              <w:tabs>
                <w:tab w:val="left" w:pos="371"/>
              </w:tabs>
              <w:spacing w:before="50" w:after="0"/>
              <w:ind w:right="97"/>
              <w:rPr>
                <w:rFonts w:hint="eastAsia"/>
                <w:color w:val="000000"/>
                <w:sz w:val="21"/>
                <w:szCs w:val="21"/>
              </w:rPr>
            </w:pPr>
            <w:r>
              <w:rPr>
                <w:rFonts w:hint="eastAsia"/>
                <w:color w:val="000000"/>
                <w:sz w:val="21"/>
                <w:szCs w:val="21"/>
                <w:lang w:val="en-US" w:eastAsia="zh-CN"/>
              </w:rPr>
              <w:t>2.</w:t>
            </w:r>
            <w:r>
              <w:rPr>
                <w:rFonts w:hint="eastAsia"/>
                <w:color w:val="000000"/>
                <w:sz w:val="21"/>
                <w:szCs w:val="21"/>
              </w:rPr>
              <w:t>《党政领导干部选拔任用工作条例》</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黑体" w:eastAsia="黑体"/>
                <w:b/>
                <w:bCs/>
                <w:sz w:val="21"/>
              </w:rPr>
            </w:pPr>
          </w:p>
        </w:tc>
        <w:tc>
          <w:tcPr>
            <w:tcW w:w="710" w:type="dxa"/>
            <w:vAlign w:val="center"/>
          </w:tcPr>
          <w:p>
            <w:pPr>
              <w:pStyle w:val="19"/>
              <w:spacing w:before="120" w:line="260" w:lineRule="exact"/>
              <w:jc w:val="center"/>
              <w:rPr>
                <w:rFonts w:hint="eastAsia" w:ascii="黑体" w:eastAsia="黑体"/>
                <w:b/>
                <w:bCs/>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jc w:val="center"/>
        </w:trPr>
        <w:tc>
          <w:tcPr>
            <w:tcW w:w="989" w:type="dxa"/>
            <w:vAlign w:val="center"/>
          </w:tcPr>
          <w:p>
            <w:pPr>
              <w:pStyle w:val="19"/>
              <w:spacing w:before="120" w:line="260" w:lineRule="exact"/>
              <w:jc w:val="center"/>
              <w:rPr>
                <w:rFonts w:ascii="黑体" w:eastAsia="黑体"/>
                <w:b/>
                <w:bCs/>
                <w:sz w:val="20"/>
                <w:szCs w:val="20"/>
              </w:rPr>
            </w:pPr>
            <w:r>
              <w:rPr>
                <w:rFonts w:hint="eastAsia" w:ascii="黑体" w:eastAsia="黑体"/>
                <w:b/>
                <w:bCs/>
                <w:sz w:val="21"/>
              </w:rPr>
              <w:t>事项类别</w:t>
            </w:r>
          </w:p>
        </w:tc>
        <w:tc>
          <w:tcPr>
            <w:tcW w:w="1421" w:type="dxa"/>
            <w:vAlign w:val="center"/>
          </w:tcPr>
          <w:p>
            <w:pPr>
              <w:pStyle w:val="19"/>
              <w:spacing w:before="120" w:line="260" w:lineRule="exact"/>
              <w:jc w:val="center"/>
              <w:rPr>
                <w:b/>
                <w:bCs/>
                <w:sz w:val="20"/>
                <w:szCs w:val="20"/>
              </w:rPr>
            </w:pPr>
            <w:r>
              <w:rPr>
                <w:rFonts w:hint="eastAsia" w:ascii="黑体" w:eastAsia="黑体"/>
                <w:b/>
                <w:bCs/>
                <w:spacing w:val="-20"/>
                <w:sz w:val="21"/>
              </w:rPr>
              <w:t>政事权限关系</w:t>
            </w:r>
          </w:p>
        </w:tc>
        <w:tc>
          <w:tcPr>
            <w:tcW w:w="1184" w:type="dxa"/>
            <w:vAlign w:val="center"/>
          </w:tcPr>
          <w:p>
            <w:pPr>
              <w:pStyle w:val="19"/>
              <w:spacing w:before="120" w:line="260" w:lineRule="exact"/>
              <w:jc w:val="center"/>
              <w:rPr>
                <w:b/>
                <w:bCs/>
                <w:sz w:val="20"/>
                <w:szCs w:val="20"/>
              </w:rPr>
            </w:pPr>
            <w:r>
              <w:rPr>
                <w:rFonts w:hint="eastAsia" w:ascii="黑体" w:eastAsia="黑体"/>
                <w:b/>
                <w:bCs/>
                <w:sz w:val="21"/>
              </w:rPr>
              <w:t>事项名称</w:t>
            </w:r>
          </w:p>
        </w:tc>
        <w:tc>
          <w:tcPr>
            <w:tcW w:w="9395" w:type="dxa"/>
            <w:vAlign w:val="center"/>
          </w:tcPr>
          <w:p>
            <w:pPr>
              <w:pStyle w:val="19"/>
              <w:spacing w:after="0" w:line="240" w:lineRule="auto"/>
              <w:ind w:right="0" w:rightChars="0"/>
              <w:jc w:val="center"/>
              <w:rPr>
                <w:rFonts w:ascii="黑体" w:eastAsia="黑体"/>
                <w:b/>
                <w:bCs/>
                <w:sz w:val="20"/>
                <w:szCs w:val="20"/>
              </w:rPr>
            </w:pPr>
            <w:r>
              <w:rPr>
                <w:rFonts w:hint="eastAsia" w:ascii="黑体" w:eastAsia="黑体"/>
                <w:b/>
                <w:bCs/>
                <w:sz w:val="21"/>
              </w:rPr>
              <w:t>主要内容</w:t>
            </w:r>
          </w:p>
        </w:tc>
        <w:tc>
          <w:tcPr>
            <w:tcW w:w="1260" w:type="dxa"/>
            <w:vAlign w:val="center"/>
          </w:tcPr>
          <w:p>
            <w:pPr>
              <w:pStyle w:val="19"/>
              <w:spacing w:before="120" w:line="260" w:lineRule="exact"/>
              <w:jc w:val="center"/>
              <w:rPr>
                <w:rFonts w:ascii="黑体" w:eastAsia="黑体"/>
                <w:b/>
                <w:bCs/>
                <w:sz w:val="20"/>
                <w:szCs w:val="20"/>
              </w:rPr>
            </w:pPr>
            <w:r>
              <w:rPr>
                <w:rFonts w:hint="eastAsia" w:ascii="黑体" w:eastAsia="黑体"/>
                <w:b/>
                <w:bCs/>
                <w:sz w:val="21"/>
              </w:rPr>
              <w:t>实施依据</w:t>
            </w:r>
          </w:p>
        </w:tc>
        <w:tc>
          <w:tcPr>
            <w:tcW w:w="710" w:type="dxa"/>
            <w:vAlign w:val="center"/>
          </w:tcPr>
          <w:p>
            <w:pPr>
              <w:pStyle w:val="19"/>
              <w:spacing w:before="120" w:line="260" w:lineRule="exact"/>
              <w:jc w:val="center"/>
              <w:rPr>
                <w:rFonts w:ascii="黑体" w:eastAsia="黑体"/>
                <w:b/>
                <w:bCs/>
                <w:sz w:val="20"/>
                <w:szCs w:val="20"/>
              </w:rPr>
            </w:pPr>
            <w:r>
              <w:rPr>
                <w:rFonts w:hint="eastAsia" w:ascii="黑体" w:eastAsia="黑体"/>
                <w:b/>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jc w:val="center"/>
        </w:trPr>
        <w:tc>
          <w:tcPr>
            <w:tcW w:w="989" w:type="dxa"/>
            <w:vMerge w:val="restart"/>
            <w:vAlign w:val="center"/>
          </w:tcPr>
          <w:p>
            <w:pPr>
              <w:pStyle w:val="19"/>
              <w:spacing w:line="260" w:lineRule="exact"/>
              <w:jc w:val="center"/>
              <w:rPr>
                <w:rFonts w:ascii="Times New Roman"/>
                <w:sz w:val="21"/>
                <w:szCs w:val="21"/>
              </w:rPr>
            </w:pPr>
            <w:r>
              <w:rPr>
                <w:sz w:val="21"/>
                <w:szCs w:val="21"/>
              </w:rPr>
              <w:t>干部人事</w:t>
            </w:r>
          </w:p>
        </w:tc>
        <w:tc>
          <w:tcPr>
            <w:tcW w:w="1421" w:type="dxa"/>
            <w:vAlign w:val="center"/>
          </w:tcPr>
          <w:p>
            <w:pPr>
              <w:pStyle w:val="19"/>
              <w:spacing w:after="0" w:line="240" w:lineRule="auto"/>
              <w:ind w:left="0" w:right="0" w:firstLine="0"/>
              <w:jc w:val="center"/>
              <w:rPr>
                <w:sz w:val="21"/>
                <w:szCs w:val="21"/>
              </w:rPr>
            </w:pPr>
            <w:r>
              <w:rPr>
                <w:sz w:val="21"/>
                <w:szCs w:val="21"/>
              </w:rPr>
              <w:t>事业单位</w:t>
            </w:r>
          </w:p>
          <w:p>
            <w:pPr>
              <w:pStyle w:val="19"/>
              <w:spacing w:after="0" w:line="240" w:lineRule="auto"/>
              <w:ind w:left="0" w:right="0" w:firstLine="0"/>
              <w:jc w:val="center"/>
              <w:rPr>
                <w:sz w:val="21"/>
                <w:szCs w:val="21"/>
              </w:rPr>
            </w:pPr>
            <w:r>
              <w:rPr>
                <w:sz w:val="21"/>
                <w:szCs w:val="21"/>
              </w:rPr>
              <w:t>自主管理职责</w:t>
            </w:r>
          </w:p>
        </w:tc>
        <w:tc>
          <w:tcPr>
            <w:tcW w:w="1184" w:type="dxa"/>
            <w:vAlign w:val="center"/>
          </w:tcPr>
          <w:p>
            <w:pPr>
              <w:pStyle w:val="19"/>
              <w:spacing w:after="0" w:line="240" w:lineRule="auto"/>
              <w:ind w:left="0" w:right="0" w:firstLine="0"/>
              <w:jc w:val="left"/>
              <w:rPr>
                <w:sz w:val="21"/>
                <w:szCs w:val="21"/>
                <w:lang w:val="en-US"/>
              </w:rPr>
            </w:pPr>
            <w:r>
              <w:rPr>
                <w:rFonts w:hint="eastAsia"/>
                <w:sz w:val="21"/>
                <w:szCs w:val="21"/>
              </w:rPr>
              <w:t>人事</w:t>
            </w:r>
            <w:r>
              <w:rPr>
                <w:sz w:val="21"/>
                <w:szCs w:val="21"/>
              </w:rPr>
              <w:t>管理</w:t>
            </w:r>
          </w:p>
        </w:tc>
        <w:tc>
          <w:tcPr>
            <w:tcW w:w="9395" w:type="dxa"/>
            <w:vAlign w:val="center"/>
          </w:tcPr>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rFonts w:hint="eastAsia"/>
                <w:color w:val="000000"/>
                <w:sz w:val="21"/>
                <w:szCs w:val="21"/>
              </w:rPr>
            </w:pPr>
            <w:r>
              <w:rPr>
                <w:rFonts w:hint="eastAsia"/>
                <w:color w:val="000000"/>
                <w:sz w:val="21"/>
                <w:szCs w:val="21"/>
              </w:rPr>
              <w:t>1.按照干部管理权限，负责舟山市食品药品检验检测研究院中层副职干部的选拔任用。</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color w:val="000000"/>
                <w:sz w:val="21"/>
                <w:szCs w:val="21"/>
              </w:rPr>
            </w:pPr>
            <w:r>
              <w:rPr>
                <w:rFonts w:hint="eastAsia"/>
                <w:color w:val="000000"/>
                <w:sz w:val="21"/>
                <w:szCs w:val="21"/>
              </w:rPr>
              <w:t>2.</w:t>
            </w:r>
            <w:r>
              <w:rPr>
                <w:color w:val="000000"/>
                <w:sz w:val="21"/>
                <w:szCs w:val="21"/>
              </w:rPr>
              <w:t>拟订本单位岗位设置方案，确定其职权、职责、人员配置与运作规则</w:t>
            </w:r>
            <w:r>
              <w:rPr>
                <w:rFonts w:hint="eastAsia"/>
                <w:color w:val="000000"/>
                <w:sz w:val="21"/>
                <w:szCs w:val="21"/>
              </w:rPr>
              <w:t>，并按批复方案组织实施。</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rFonts w:hint="eastAsia"/>
                <w:color w:val="000000"/>
                <w:sz w:val="21"/>
                <w:szCs w:val="21"/>
              </w:rPr>
            </w:pPr>
            <w:r>
              <w:rPr>
                <w:rFonts w:hint="eastAsia"/>
                <w:color w:val="000000"/>
                <w:sz w:val="21"/>
                <w:szCs w:val="21"/>
              </w:rPr>
              <w:t>3.对本单位职工的年度考核、晋职晋级，提出考核意见。</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rFonts w:hint="eastAsia"/>
                <w:color w:val="000000"/>
                <w:sz w:val="21"/>
                <w:szCs w:val="21"/>
              </w:rPr>
            </w:pPr>
            <w:r>
              <w:rPr>
                <w:rFonts w:hint="eastAsia"/>
                <w:color w:val="000000"/>
                <w:sz w:val="21"/>
                <w:szCs w:val="21"/>
              </w:rPr>
              <w:t>4.负责人员调入、调出、离退休等相关手续办理</w:t>
            </w:r>
            <w:r>
              <w:rPr>
                <w:rFonts w:hint="eastAsia"/>
                <w:color w:val="000000"/>
                <w:sz w:val="21"/>
                <w:szCs w:val="21"/>
                <w:lang w:eastAsia="zh-CN"/>
              </w:rPr>
              <w:t>，做好离退休人员服务管理工作</w:t>
            </w:r>
            <w:r>
              <w:rPr>
                <w:rFonts w:hint="eastAsia"/>
                <w:color w:val="000000"/>
                <w:sz w:val="21"/>
                <w:szCs w:val="21"/>
              </w:rPr>
              <w:t>。</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color w:val="000000"/>
                <w:sz w:val="21"/>
                <w:szCs w:val="21"/>
              </w:rPr>
            </w:pPr>
            <w:r>
              <w:rPr>
                <w:rFonts w:hint="eastAsia"/>
                <w:color w:val="000000"/>
                <w:sz w:val="21"/>
                <w:szCs w:val="21"/>
              </w:rPr>
              <w:t>5.提出事业人员年度招聘计划</w:t>
            </w:r>
            <w:r>
              <w:rPr>
                <w:rFonts w:hint="eastAsia"/>
                <w:color w:val="000000"/>
                <w:sz w:val="21"/>
                <w:szCs w:val="21"/>
                <w:lang w:eastAsia="zh-CN"/>
              </w:rPr>
              <w:t>、方案</w:t>
            </w:r>
            <w:r>
              <w:rPr>
                <w:rFonts w:hint="eastAsia"/>
                <w:color w:val="000000"/>
                <w:sz w:val="21"/>
                <w:szCs w:val="21"/>
              </w:rPr>
              <w:t>，组织实施编外用工招聘工作。</w:t>
            </w:r>
          </w:p>
        </w:tc>
        <w:tc>
          <w:tcPr>
            <w:tcW w:w="1260" w:type="dxa"/>
            <w:vMerge w:val="restart"/>
            <w:vAlign w:val="center"/>
          </w:tcPr>
          <w:p>
            <w:pPr>
              <w:pStyle w:val="19"/>
              <w:tabs>
                <w:tab w:val="left" w:pos="371"/>
              </w:tabs>
              <w:spacing w:before="50" w:after="0"/>
              <w:ind w:right="97"/>
              <w:rPr>
                <w:rFonts w:hint="eastAsia"/>
                <w:color w:val="000000"/>
                <w:sz w:val="21"/>
                <w:szCs w:val="21"/>
                <w:lang w:val="en-US" w:eastAsia="zh-CN"/>
              </w:rPr>
            </w:pPr>
            <w:r>
              <w:rPr>
                <w:rFonts w:hint="eastAsia"/>
                <w:color w:val="000000"/>
                <w:sz w:val="21"/>
                <w:szCs w:val="21"/>
                <w:lang w:val="en-US" w:eastAsia="zh-CN"/>
              </w:rPr>
              <w:t>3.《国家工作人员因私出国（境）管理工作操作规范（试行）》</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kern w:val="0"/>
                <w:sz w:val="21"/>
                <w:szCs w:val="21"/>
                <w:lang w:val="en-US" w:eastAsia="zh-CN" w:bidi="zh-CN"/>
              </w:rPr>
            </w:pPr>
            <w:r>
              <w:rPr>
                <w:rFonts w:hint="eastAsia" w:ascii="宋体" w:hAnsi="宋体" w:eastAsia="宋体" w:cs="宋体"/>
                <w:color w:val="000000"/>
                <w:kern w:val="0"/>
                <w:sz w:val="21"/>
                <w:szCs w:val="21"/>
                <w:lang w:val="en-US" w:eastAsia="zh-CN" w:bidi="zh-CN"/>
              </w:rPr>
              <w:t>4.《浙江省事业单位人员聘用制度试行细则》</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color w:val="000000"/>
                <w:sz w:val="20"/>
                <w:szCs w:val="20"/>
              </w:rPr>
            </w:pPr>
          </w:p>
          <w:p>
            <w:pPr>
              <w:pStyle w:val="19"/>
              <w:tabs>
                <w:tab w:val="left" w:pos="371"/>
              </w:tabs>
              <w:spacing w:before="50" w:after="0"/>
              <w:ind w:right="97"/>
              <w:rPr>
                <w:color w:val="000000"/>
                <w:sz w:val="20"/>
                <w:szCs w:val="20"/>
              </w:rPr>
            </w:pPr>
          </w:p>
        </w:tc>
        <w:tc>
          <w:tcPr>
            <w:tcW w:w="710" w:type="dxa"/>
            <w:vAlign w:val="center"/>
          </w:tcPr>
          <w:p>
            <w:pPr>
              <w:pStyle w:val="19"/>
              <w:spacing w:line="260" w:lineRule="exact"/>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8" w:hRule="atLeast"/>
          <w:jc w:val="center"/>
        </w:trPr>
        <w:tc>
          <w:tcPr>
            <w:tcW w:w="989" w:type="dxa"/>
            <w:vMerge w:val="continue"/>
            <w:vAlign w:val="center"/>
          </w:tcPr>
          <w:p>
            <w:pPr>
              <w:pStyle w:val="19"/>
              <w:spacing w:before="122"/>
              <w:ind w:left="291"/>
              <w:jc w:val="both"/>
              <w:rPr>
                <w:rFonts w:ascii="黑体" w:eastAsia="黑体"/>
                <w:sz w:val="21"/>
                <w:szCs w:val="21"/>
              </w:rPr>
            </w:pPr>
          </w:p>
        </w:tc>
        <w:tc>
          <w:tcPr>
            <w:tcW w:w="1421" w:type="dxa"/>
            <w:vAlign w:val="center"/>
          </w:tcPr>
          <w:p>
            <w:pPr>
              <w:pStyle w:val="19"/>
              <w:spacing w:after="0" w:line="240" w:lineRule="auto"/>
              <w:ind w:left="0" w:right="0" w:firstLine="0"/>
              <w:jc w:val="center"/>
              <w:rPr>
                <w:sz w:val="21"/>
                <w:szCs w:val="21"/>
              </w:rPr>
            </w:pPr>
            <w:r>
              <w:rPr>
                <w:rFonts w:hint="eastAsia"/>
                <w:sz w:val="21"/>
                <w:szCs w:val="21"/>
              </w:rPr>
              <w:t>相关部门</w:t>
            </w:r>
          </w:p>
          <w:p>
            <w:pPr>
              <w:pStyle w:val="19"/>
              <w:spacing w:after="0" w:line="240" w:lineRule="auto"/>
              <w:ind w:left="0" w:right="0" w:firstLine="0"/>
              <w:jc w:val="center"/>
              <w:rPr>
                <w:sz w:val="21"/>
                <w:szCs w:val="21"/>
              </w:rPr>
            </w:pPr>
            <w:r>
              <w:rPr>
                <w:rFonts w:hint="eastAsia"/>
                <w:sz w:val="21"/>
                <w:szCs w:val="21"/>
              </w:rPr>
              <w:t>综合管理职责</w:t>
            </w:r>
          </w:p>
        </w:tc>
        <w:tc>
          <w:tcPr>
            <w:tcW w:w="1184" w:type="dxa"/>
            <w:vAlign w:val="center"/>
          </w:tcPr>
          <w:p>
            <w:pPr>
              <w:pStyle w:val="19"/>
              <w:keepNext w:val="0"/>
              <w:keepLines w:val="0"/>
              <w:pageBreakBefore w:val="0"/>
              <w:widowControl/>
              <w:kinsoku/>
              <w:wordWrap/>
              <w:overflowPunct/>
              <w:topLinePunct w:val="0"/>
              <w:autoSpaceDE/>
              <w:autoSpaceDN/>
              <w:bidi w:val="0"/>
              <w:adjustRightInd w:val="0"/>
              <w:snapToGrid w:val="0"/>
              <w:spacing w:after="0" w:line="220" w:lineRule="exact"/>
              <w:ind w:left="0" w:right="0" w:firstLine="0"/>
              <w:jc w:val="left"/>
              <w:textAlignment w:val="auto"/>
              <w:rPr>
                <w:sz w:val="21"/>
                <w:szCs w:val="21"/>
              </w:rPr>
            </w:pPr>
            <w:r>
              <w:rPr>
                <w:rFonts w:hint="eastAsia"/>
                <w:sz w:val="21"/>
                <w:szCs w:val="21"/>
              </w:rPr>
              <w:t>1.事业单位市管领导干部综合管理工作（市委组织部）</w:t>
            </w:r>
          </w:p>
          <w:p>
            <w:pPr>
              <w:pStyle w:val="19"/>
              <w:keepNext w:val="0"/>
              <w:keepLines w:val="0"/>
              <w:pageBreakBefore w:val="0"/>
              <w:widowControl/>
              <w:kinsoku/>
              <w:wordWrap/>
              <w:overflowPunct/>
              <w:topLinePunct w:val="0"/>
              <w:autoSpaceDE/>
              <w:autoSpaceDN/>
              <w:bidi w:val="0"/>
              <w:adjustRightInd w:val="0"/>
              <w:snapToGrid w:val="0"/>
              <w:spacing w:after="0" w:line="220" w:lineRule="exact"/>
              <w:ind w:left="0" w:right="0" w:firstLine="0"/>
              <w:jc w:val="left"/>
              <w:textAlignment w:val="auto"/>
              <w:rPr>
                <w:sz w:val="21"/>
                <w:szCs w:val="21"/>
              </w:rPr>
            </w:pPr>
            <w:r>
              <w:rPr>
                <w:rFonts w:hint="eastAsia"/>
                <w:sz w:val="21"/>
                <w:szCs w:val="21"/>
              </w:rPr>
              <w:t>2.事业单位人事综合管理工作（市人社局）</w:t>
            </w:r>
          </w:p>
        </w:tc>
        <w:tc>
          <w:tcPr>
            <w:tcW w:w="9395" w:type="dxa"/>
            <w:vAlign w:val="center"/>
          </w:tcPr>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rFonts w:hint="eastAsia"/>
                <w:color w:val="000000"/>
                <w:sz w:val="21"/>
                <w:szCs w:val="21"/>
              </w:rPr>
            </w:pPr>
            <w:r>
              <w:rPr>
                <w:rFonts w:hint="eastAsia"/>
                <w:color w:val="000000"/>
                <w:sz w:val="21"/>
                <w:szCs w:val="21"/>
              </w:rPr>
              <w:t>1.按照干部管理权限，对舟山市食品药品检验检测研究院</w:t>
            </w:r>
            <w:r>
              <w:rPr>
                <w:rFonts w:hint="eastAsia"/>
                <w:color w:val="000000"/>
                <w:sz w:val="21"/>
                <w:szCs w:val="21"/>
                <w:lang w:eastAsia="zh-CN"/>
              </w:rPr>
              <w:t>市管干部</w:t>
            </w:r>
            <w:r>
              <w:rPr>
                <w:rFonts w:hint="eastAsia"/>
                <w:color w:val="000000"/>
                <w:sz w:val="21"/>
                <w:szCs w:val="21"/>
              </w:rPr>
              <w:t>任免进行管理。</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color w:val="000000"/>
                <w:sz w:val="21"/>
                <w:szCs w:val="21"/>
              </w:rPr>
            </w:pPr>
            <w:r>
              <w:rPr>
                <w:rFonts w:hint="eastAsia"/>
                <w:color w:val="000000"/>
                <w:sz w:val="21"/>
                <w:szCs w:val="21"/>
              </w:rPr>
              <w:t>2.</w:t>
            </w:r>
            <w:r>
              <w:rPr>
                <w:color w:val="000000"/>
                <w:sz w:val="21"/>
                <w:szCs w:val="21"/>
              </w:rPr>
              <w:t>负责</w:t>
            </w:r>
            <w:r>
              <w:rPr>
                <w:rFonts w:hint="eastAsia"/>
                <w:color w:val="000000"/>
                <w:sz w:val="21"/>
                <w:szCs w:val="21"/>
              </w:rPr>
              <w:t>舟山市食品药品检验检测研究院</w:t>
            </w:r>
            <w:r>
              <w:rPr>
                <w:rFonts w:hint="eastAsia"/>
                <w:color w:val="000000"/>
                <w:sz w:val="21"/>
                <w:szCs w:val="21"/>
                <w:lang w:eastAsia="zh-CN"/>
              </w:rPr>
              <w:t>市管干部</w:t>
            </w:r>
            <w:r>
              <w:rPr>
                <w:color w:val="000000"/>
                <w:sz w:val="21"/>
                <w:szCs w:val="21"/>
              </w:rPr>
              <w:t>因私出国（境）、经商办企业、社会兼职等事项的管理监督；负责对</w:t>
            </w:r>
            <w:r>
              <w:rPr>
                <w:rFonts w:hint="eastAsia"/>
                <w:color w:val="000000"/>
                <w:sz w:val="21"/>
                <w:szCs w:val="21"/>
              </w:rPr>
              <w:t>舟山市食品药品检验检测研究院</w:t>
            </w:r>
            <w:r>
              <w:rPr>
                <w:rFonts w:hint="eastAsia"/>
                <w:color w:val="000000"/>
                <w:sz w:val="21"/>
                <w:szCs w:val="21"/>
                <w:lang w:eastAsia="zh-CN"/>
              </w:rPr>
              <w:t>市管干部</w:t>
            </w:r>
            <w:r>
              <w:rPr>
                <w:color w:val="000000"/>
                <w:sz w:val="21"/>
                <w:szCs w:val="21"/>
              </w:rPr>
              <w:t>提出考核意见；</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rFonts w:hint="eastAsia"/>
                <w:color w:val="000000"/>
                <w:sz w:val="21"/>
                <w:szCs w:val="21"/>
              </w:rPr>
            </w:pPr>
            <w:r>
              <w:rPr>
                <w:rFonts w:hint="eastAsia"/>
                <w:color w:val="000000"/>
                <w:sz w:val="21"/>
                <w:szCs w:val="21"/>
              </w:rPr>
              <w:t>3.</w:t>
            </w:r>
            <w:r>
              <w:rPr>
                <w:rFonts w:hint="eastAsia"/>
                <w:color w:val="000000"/>
                <w:sz w:val="21"/>
                <w:szCs w:val="21"/>
                <w:lang w:eastAsia="zh-CN"/>
              </w:rPr>
              <w:t>做好对</w:t>
            </w:r>
            <w:r>
              <w:rPr>
                <w:rFonts w:hint="eastAsia"/>
                <w:color w:val="000000"/>
                <w:sz w:val="21"/>
                <w:szCs w:val="21"/>
              </w:rPr>
              <w:t>舟山市食品药品检验检测研究院岗位设置、职数预审、考核、培训、奖励、处分和人事争议处理等事项的综合管理。</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rFonts w:hint="eastAsia"/>
                <w:color w:val="000000"/>
                <w:sz w:val="21"/>
                <w:szCs w:val="21"/>
                <w:lang w:eastAsia="zh-CN"/>
              </w:rPr>
            </w:pPr>
            <w:r>
              <w:rPr>
                <w:rFonts w:hint="eastAsia"/>
                <w:color w:val="000000"/>
                <w:sz w:val="21"/>
                <w:szCs w:val="21"/>
              </w:rPr>
              <w:t>4.</w:t>
            </w:r>
            <w:r>
              <w:rPr>
                <w:rFonts w:hint="eastAsia"/>
                <w:color w:val="000000"/>
                <w:sz w:val="21"/>
                <w:szCs w:val="21"/>
                <w:lang w:eastAsia="zh-CN"/>
              </w:rPr>
              <w:t>执行事业人员工资福利政策并组织实施。</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textAlignment w:val="auto"/>
              <w:rPr>
                <w:color w:val="000000"/>
                <w:sz w:val="21"/>
                <w:szCs w:val="21"/>
              </w:rPr>
            </w:pPr>
            <w:r>
              <w:rPr>
                <w:rFonts w:hint="eastAsia"/>
                <w:color w:val="000000"/>
                <w:sz w:val="21"/>
                <w:szCs w:val="21"/>
                <w:lang w:val="en-US" w:eastAsia="zh-CN"/>
              </w:rPr>
              <w:t>5.</w:t>
            </w:r>
            <w:r>
              <w:rPr>
                <w:rFonts w:hint="eastAsia"/>
                <w:color w:val="000000"/>
                <w:sz w:val="21"/>
                <w:szCs w:val="21"/>
                <w:lang w:eastAsia="zh-CN"/>
              </w:rPr>
              <w:t>指导协调</w:t>
            </w:r>
            <w:r>
              <w:rPr>
                <w:rFonts w:hint="eastAsia"/>
                <w:color w:val="000000"/>
                <w:sz w:val="21"/>
                <w:szCs w:val="21"/>
              </w:rPr>
              <w:t>事业人员退休</w:t>
            </w:r>
            <w:r>
              <w:rPr>
                <w:rFonts w:hint="eastAsia"/>
                <w:color w:val="000000"/>
                <w:sz w:val="21"/>
                <w:szCs w:val="21"/>
                <w:lang w:eastAsia="zh-CN"/>
              </w:rPr>
              <w:t>管理服务</w:t>
            </w:r>
            <w:r>
              <w:rPr>
                <w:rFonts w:hint="eastAsia"/>
                <w:color w:val="000000"/>
                <w:sz w:val="21"/>
                <w:szCs w:val="21"/>
              </w:rPr>
              <w:t>工作</w:t>
            </w:r>
          </w:p>
        </w:tc>
        <w:tc>
          <w:tcPr>
            <w:tcW w:w="1260" w:type="dxa"/>
            <w:vMerge w:val="continue"/>
            <w:vAlign w:val="center"/>
          </w:tcPr>
          <w:p>
            <w:pPr>
              <w:pStyle w:val="19"/>
              <w:tabs>
                <w:tab w:val="left" w:pos="371"/>
              </w:tabs>
              <w:spacing w:before="50" w:after="0"/>
              <w:ind w:right="97"/>
              <w:rPr>
                <w:color w:val="000000"/>
                <w:sz w:val="20"/>
                <w:szCs w:val="20"/>
              </w:rPr>
            </w:pPr>
          </w:p>
        </w:tc>
        <w:tc>
          <w:tcPr>
            <w:tcW w:w="710" w:type="dxa"/>
            <w:vAlign w:val="center"/>
          </w:tcPr>
          <w:p>
            <w:pPr>
              <w:pStyle w:val="19"/>
              <w:spacing w:before="122"/>
              <w:ind w:left="145"/>
              <w:jc w:val="both"/>
              <w:rPr>
                <w:rFonts w:ascii="黑体" w:eastAsia="黑体"/>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2" w:hRule="atLeast"/>
          <w:jc w:val="center"/>
        </w:trPr>
        <w:tc>
          <w:tcPr>
            <w:tcW w:w="989" w:type="dxa"/>
            <w:vMerge w:val="restart"/>
            <w:vAlign w:val="center"/>
          </w:tcPr>
          <w:p>
            <w:pPr>
              <w:pStyle w:val="19"/>
              <w:spacing w:line="260" w:lineRule="exact"/>
              <w:jc w:val="center"/>
              <w:rPr>
                <w:rFonts w:ascii="Times New Roman"/>
                <w:sz w:val="21"/>
                <w:szCs w:val="21"/>
              </w:rPr>
            </w:pPr>
            <w:r>
              <w:rPr>
                <w:sz w:val="21"/>
                <w:szCs w:val="21"/>
              </w:rPr>
              <w:t>收入分配</w:t>
            </w:r>
          </w:p>
        </w:tc>
        <w:tc>
          <w:tcPr>
            <w:tcW w:w="1421" w:type="dxa"/>
            <w:vAlign w:val="center"/>
          </w:tcPr>
          <w:p>
            <w:pPr>
              <w:pStyle w:val="19"/>
              <w:spacing w:after="0" w:line="240" w:lineRule="auto"/>
              <w:ind w:left="0" w:right="0" w:firstLine="0"/>
              <w:jc w:val="center"/>
              <w:rPr>
                <w:sz w:val="21"/>
                <w:szCs w:val="21"/>
              </w:rPr>
            </w:pPr>
            <w:r>
              <w:rPr>
                <w:sz w:val="21"/>
                <w:szCs w:val="21"/>
              </w:rPr>
              <w:t>主管部门</w:t>
            </w:r>
          </w:p>
          <w:p>
            <w:pPr>
              <w:pStyle w:val="19"/>
              <w:spacing w:after="0" w:line="240" w:lineRule="auto"/>
              <w:ind w:left="0" w:right="0" w:firstLine="0"/>
              <w:jc w:val="center"/>
              <w:rPr>
                <w:sz w:val="21"/>
                <w:szCs w:val="21"/>
              </w:rPr>
            </w:pPr>
            <w:r>
              <w:rPr>
                <w:sz w:val="21"/>
                <w:szCs w:val="21"/>
              </w:rPr>
              <w:t>举办监督职责</w:t>
            </w:r>
          </w:p>
        </w:tc>
        <w:tc>
          <w:tcPr>
            <w:tcW w:w="1184" w:type="dxa"/>
            <w:vAlign w:val="center"/>
          </w:tcPr>
          <w:p>
            <w:pPr>
              <w:pStyle w:val="19"/>
              <w:spacing w:after="0" w:line="240" w:lineRule="auto"/>
              <w:ind w:left="0" w:right="0" w:firstLine="0"/>
              <w:jc w:val="left"/>
              <w:rPr>
                <w:sz w:val="21"/>
                <w:szCs w:val="21"/>
                <w:lang w:val="en-US"/>
              </w:rPr>
            </w:pPr>
            <w:r>
              <w:rPr>
                <w:sz w:val="21"/>
                <w:szCs w:val="21"/>
              </w:rPr>
              <w:t>审核收入分配方案</w:t>
            </w:r>
          </w:p>
        </w:tc>
        <w:tc>
          <w:tcPr>
            <w:tcW w:w="9395" w:type="dxa"/>
            <w:vAlign w:val="center"/>
          </w:tcPr>
          <w:p>
            <w:pPr>
              <w:pStyle w:val="19"/>
              <w:tabs>
                <w:tab w:val="left" w:pos="371"/>
              </w:tabs>
              <w:spacing w:before="50" w:after="0"/>
              <w:ind w:right="97"/>
              <w:rPr>
                <w:rFonts w:hint="eastAsia"/>
                <w:color w:val="000000"/>
                <w:sz w:val="21"/>
                <w:szCs w:val="21"/>
              </w:rPr>
            </w:pPr>
            <w:r>
              <w:rPr>
                <w:rFonts w:hint="eastAsia"/>
                <w:color w:val="000000"/>
                <w:sz w:val="21"/>
                <w:szCs w:val="21"/>
              </w:rPr>
              <w:t>1.审核舟山市食品药品检验检测研究院干部职工绩效</w:t>
            </w:r>
            <w:r>
              <w:rPr>
                <w:rFonts w:hint="eastAsia"/>
                <w:color w:val="000000"/>
                <w:sz w:val="21"/>
                <w:szCs w:val="21"/>
                <w:lang w:eastAsia="zh-CN"/>
              </w:rPr>
              <w:t>工资等收入</w:t>
            </w:r>
            <w:r>
              <w:rPr>
                <w:rFonts w:hint="eastAsia"/>
                <w:color w:val="000000"/>
                <w:sz w:val="21"/>
                <w:szCs w:val="21"/>
              </w:rPr>
              <w:t>分配方案。</w:t>
            </w:r>
          </w:p>
          <w:p>
            <w:pPr>
              <w:pStyle w:val="19"/>
              <w:tabs>
                <w:tab w:val="left" w:pos="371"/>
              </w:tabs>
              <w:spacing w:before="50" w:after="0"/>
              <w:ind w:right="97"/>
              <w:rPr>
                <w:rFonts w:hint="eastAsia"/>
                <w:color w:val="000000"/>
                <w:sz w:val="21"/>
                <w:szCs w:val="21"/>
              </w:rPr>
            </w:pPr>
            <w:r>
              <w:rPr>
                <w:rFonts w:hint="eastAsia"/>
                <w:color w:val="000000"/>
                <w:sz w:val="21"/>
                <w:szCs w:val="21"/>
              </w:rPr>
              <w:t>2.审核舟山市食品药品检验检测研究院绩效工资总量。</w:t>
            </w:r>
          </w:p>
          <w:p>
            <w:pPr>
              <w:pStyle w:val="19"/>
              <w:tabs>
                <w:tab w:val="left" w:pos="371"/>
              </w:tabs>
              <w:spacing w:before="50" w:after="0"/>
              <w:ind w:right="97"/>
              <w:rPr>
                <w:color w:val="000000"/>
                <w:sz w:val="21"/>
                <w:szCs w:val="21"/>
              </w:rPr>
            </w:pPr>
            <w:r>
              <w:rPr>
                <w:rFonts w:hint="eastAsia"/>
                <w:color w:val="000000"/>
                <w:sz w:val="21"/>
                <w:szCs w:val="21"/>
              </w:rPr>
              <w:t>3.审核舟山市食品药品检验检测研究院业务创收激励办法。</w:t>
            </w:r>
          </w:p>
        </w:tc>
        <w:tc>
          <w:tcPr>
            <w:tcW w:w="1260" w:type="dxa"/>
            <w:vMerge w:val="restart"/>
            <w:vAlign w:val="center"/>
          </w:tcPr>
          <w:p>
            <w:pPr>
              <w:pStyle w:val="19"/>
              <w:keepNext w:val="0"/>
              <w:keepLines w:val="0"/>
              <w:pageBreakBefore w:val="0"/>
              <w:widowControl/>
              <w:tabs>
                <w:tab w:val="left" w:pos="371"/>
              </w:tabs>
              <w:kinsoku/>
              <w:wordWrap/>
              <w:overflowPunct/>
              <w:topLinePunct w:val="0"/>
              <w:autoSpaceDE/>
              <w:autoSpaceDN/>
              <w:bidi w:val="0"/>
              <w:adjustRightInd w:val="0"/>
              <w:snapToGrid w:val="0"/>
              <w:spacing w:line="240" w:lineRule="exact"/>
              <w:ind w:right="96"/>
              <w:textAlignment w:val="auto"/>
              <w:rPr>
                <w:rFonts w:hint="eastAsia"/>
                <w:color w:val="000000"/>
                <w:sz w:val="21"/>
                <w:szCs w:val="21"/>
                <w:lang w:eastAsia="zh-CN"/>
              </w:rPr>
            </w:pPr>
            <w:r>
              <w:rPr>
                <w:rFonts w:hint="eastAsia"/>
                <w:color w:val="000000"/>
                <w:sz w:val="21"/>
                <w:szCs w:val="21"/>
                <w:lang w:val="en-US" w:eastAsia="zh-CN"/>
              </w:rPr>
              <w:t>1.</w:t>
            </w:r>
            <w:r>
              <w:rPr>
                <w:rFonts w:hint="eastAsia"/>
                <w:color w:val="000000"/>
                <w:sz w:val="21"/>
                <w:szCs w:val="21"/>
                <w:lang w:eastAsia="zh-CN"/>
              </w:rPr>
              <w:t>《事业单位人事管理条例》</w:t>
            </w:r>
          </w:p>
          <w:p>
            <w:pPr>
              <w:pStyle w:val="19"/>
              <w:keepNext w:val="0"/>
              <w:keepLines w:val="0"/>
              <w:pageBreakBefore w:val="0"/>
              <w:widowControl/>
              <w:tabs>
                <w:tab w:val="left" w:pos="371"/>
              </w:tabs>
              <w:kinsoku/>
              <w:wordWrap/>
              <w:overflowPunct/>
              <w:topLinePunct w:val="0"/>
              <w:autoSpaceDE/>
              <w:autoSpaceDN/>
              <w:bidi w:val="0"/>
              <w:adjustRightInd w:val="0"/>
              <w:snapToGrid w:val="0"/>
              <w:spacing w:line="240" w:lineRule="exact"/>
              <w:ind w:right="96"/>
              <w:textAlignment w:val="auto"/>
              <w:rPr>
                <w:color w:val="000000"/>
                <w:sz w:val="20"/>
                <w:szCs w:val="20"/>
              </w:rPr>
            </w:pPr>
            <w:r>
              <w:rPr>
                <w:rFonts w:hint="eastAsia"/>
                <w:color w:val="000000"/>
                <w:sz w:val="21"/>
                <w:szCs w:val="21"/>
                <w:lang w:val="en-US" w:eastAsia="zh-CN"/>
              </w:rPr>
              <w:t>2.</w:t>
            </w:r>
            <w:r>
              <w:rPr>
                <w:rFonts w:hint="eastAsia"/>
                <w:color w:val="000000"/>
                <w:sz w:val="21"/>
                <w:szCs w:val="21"/>
              </w:rPr>
              <w:t>《舟山市人民政府专题会议纪要》（</w:t>
            </w:r>
            <w:r>
              <w:rPr>
                <w:rFonts w:hint="eastAsia"/>
                <w:color w:val="000000"/>
                <w:spacing w:val="-16"/>
                <w:sz w:val="21"/>
                <w:szCs w:val="21"/>
                <w:lang w:val="en-US"/>
              </w:rPr>
              <w:t>〔2020〕12号</w:t>
            </w:r>
            <w:r>
              <w:rPr>
                <w:rFonts w:hint="eastAsia"/>
                <w:color w:val="000000"/>
                <w:sz w:val="21"/>
                <w:szCs w:val="21"/>
              </w:rPr>
              <w:t>）</w:t>
            </w:r>
          </w:p>
        </w:tc>
        <w:tc>
          <w:tcPr>
            <w:tcW w:w="710" w:type="dxa"/>
            <w:vAlign w:val="center"/>
          </w:tcPr>
          <w:p>
            <w:pPr>
              <w:pStyle w:val="19"/>
              <w:spacing w:line="260" w:lineRule="exact"/>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jc w:val="center"/>
        </w:trPr>
        <w:tc>
          <w:tcPr>
            <w:tcW w:w="989" w:type="dxa"/>
            <w:vMerge w:val="continue"/>
            <w:vAlign w:val="center"/>
          </w:tcPr>
          <w:p>
            <w:pPr>
              <w:pStyle w:val="19"/>
              <w:spacing w:line="260" w:lineRule="exact"/>
              <w:jc w:val="center"/>
              <w:rPr>
                <w:rFonts w:ascii="Times New Roman"/>
                <w:sz w:val="21"/>
                <w:szCs w:val="21"/>
              </w:rPr>
            </w:pPr>
          </w:p>
        </w:tc>
        <w:tc>
          <w:tcPr>
            <w:tcW w:w="1421" w:type="dxa"/>
            <w:vAlign w:val="center"/>
          </w:tcPr>
          <w:p>
            <w:pPr>
              <w:pStyle w:val="19"/>
              <w:spacing w:after="0" w:line="240" w:lineRule="auto"/>
              <w:ind w:left="0" w:right="0" w:firstLine="0"/>
              <w:jc w:val="center"/>
              <w:rPr>
                <w:sz w:val="21"/>
                <w:szCs w:val="21"/>
              </w:rPr>
            </w:pPr>
            <w:r>
              <w:rPr>
                <w:sz w:val="21"/>
                <w:szCs w:val="21"/>
              </w:rPr>
              <w:t>事业单位</w:t>
            </w:r>
          </w:p>
          <w:p>
            <w:pPr>
              <w:pStyle w:val="19"/>
              <w:spacing w:after="0" w:line="240" w:lineRule="auto"/>
              <w:ind w:left="0" w:right="0" w:firstLine="0"/>
              <w:jc w:val="center"/>
              <w:rPr>
                <w:sz w:val="21"/>
                <w:szCs w:val="21"/>
              </w:rPr>
            </w:pPr>
            <w:r>
              <w:rPr>
                <w:sz w:val="21"/>
                <w:szCs w:val="21"/>
              </w:rPr>
              <w:t>自主管理职责</w:t>
            </w:r>
          </w:p>
        </w:tc>
        <w:tc>
          <w:tcPr>
            <w:tcW w:w="1184" w:type="dxa"/>
            <w:vAlign w:val="center"/>
          </w:tcPr>
          <w:p>
            <w:pPr>
              <w:pStyle w:val="19"/>
              <w:spacing w:after="0" w:line="240" w:lineRule="auto"/>
              <w:ind w:left="0" w:right="0" w:firstLine="0"/>
              <w:jc w:val="left"/>
              <w:rPr>
                <w:sz w:val="21"/>
                <w:szCs w:val="21"/>
                <w:lang w:val="en-US"/>
              </w:rPr>
            </w:pPr>
            <w:r>
              <w:rPr>
                <w:sz w:val="21"/>
                <w:szCs w:val="21"/>
              </w:rPr>
              <w:t>拟订收入分配方案</w:t>
            </w:r>
          </w:p>
        </w:tc>
        <w:tc>
          <w:tcPr>
            <w:tcW w:w="9395" w:type="dxa"/>
            <w:vAlign w:val="center"/>
          </w:tcPr>
          <w:p>
            <w:pPr>
              <w:pStyle w:val="19"/>
              <w:tabs>
                <w:tab w:val="left" w:pos="371"/>
              </w:tabs>
              <w:spacing w:before="50" w:after="0"/>
              <w:ind w:right="97"/>
              <w:rPr>
                <w:color w:val="000000"/>
                <w:sz w:val="21"/>
                <w:szCs w:val="21"/>
              </w:rPr>
            </w:pPr>
            <w:r>
              <w:rPr>
                <w:rFonts w:hint="eastAsia"/>
                <w:color w:val="000000"/>
                <w:sz w:val="21"/>
                <w:szCs w:val="21"/>
              </w:rPr>
              <w:t>1.</w:t>
            </w:r>
            <w:r>
              <w:rPr>
                <w:color w:val="000000"/>
                <w:sz w:val="21"/>
                <w:szCs w:val="21"/>
              </w:rPr>
              <w:t>拟订绩效工资等收入分配方案。</w:t>
            </w:r>
          </w:p>
          <w:p>
            <w:pPr>
              <w:pStyle w:val="19"/>
              <w:tabs>
                <w:tab w:val="left" w:pos="371"/>
              </w:tabs>
              <w:spacing w:before="50" w:after="0"/>
              <w:ind w:right="97"/>
              <w:rPr>
                <w:color w:val="000000"/>
                <w:sz w:val="21"/>
                <w:szCs w:val="21"/>
              </w:rPr>
            </w:pPr>
            <w:r>
              <w:rPr>
                <w:rFonts w:hint="eastAsia"/>
                <w:color w:val="000000"/>
                <w:sz w:val="21"/>
                <w:szCs w:val="21"/>
              </w:rPr>
              <w:t>2.拟定本单位业务创收激励办法。</w:t>
            </w:r>
          </w:p>
        </w:tc>
        <w:tc>
          <w:tcPr>
            <w:tcW w:w="1260" w:type="dxa"/>
            <w:vMerge w:val="continue"/>
            <w:vAlign w:val="center"/>
          </w:tcPr>
          <w:p>
            <w:pPr>
              <w:pStyle w:val="19"/>
              <w:tabs>
                <w:tab w:val="left" w:pos="371"/>
              </w:tabs>
              <w:ind w:right="97"/>
              <w:rPr>
                <w:color w:val="000000"/>
                <w:sz w:val="20"/>
                <w:szCs w:val="20"/>
              </w:rPr>
            </w:pPr>
          </w:p>
        </w:tc>
        <w:tc>
          <w:tcPr>
            <w:tcW w:w="710" w:type="dxa"/>
            <w:vAlign w:val="center"/>
          </w:tcPr>
          <w:p>
            <w:pPr>
              <w:pStyle w:val="19"/>
              <w:spacing w:line="260" w:lineRule="exact"/>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jc w:val="center"/>
        </w:trPr>
        <w:tc>
          <w:tcPr>
            <w:tcW w:w="989" w:type="dxa"/>
            <w:vMerge w:val="continue"/>
            <w:vAlign w:val="center"/>
          </w:tcPr>
          <w:p>
            <w:pPr>
              <w:pStyle w:val="19"/>
              <w:spacing w:line="260" w:lineRule="exact"/>
              <w:jc w:val="center"/>
              <w:rPr>
                <w:rFonts w:ascii="Times New Roman"/>
                <w:sz w:val="21"/>
                <w:szCs w:val="21"/>
              </w:rPr>
            </w:pPr>
          </w:p>
        </w:tc>
        <w:tc>
          <w:tcPr>
            <w:tcW w:w="1421" w:type="dxa"/>
            <w:vAlign w:val="center"/>
          </w:tcPr>
          <w:p>
            <w:pPr>
              <w:pStyle w:val="19"/>
              <w:spacing w:after="0" w:line="240" w:lineRule="auto"/>
              <w:ind w:left="0" w:right="0" w:firstLine="0"/>
              <w:jc w:val="center"/>
              <w:rPr>
                <w:sz w:val="21"/>
                <w:szCs w:val="21"/>
              </w:rPr>
            </w:pPr>
            <w:r>
              <w:rPr>
                <w:rFonts w:hint="eastAsia"/>
                <w:sz w:val="21"/>
                <w:szCs w:val="21"/>
              </w:rPr>
              <w:t>相关部门</w:t>
            </w:r>
          </w:p>
          <w:p>
            <w:pPr>
              <w:pStyle w:val="19"/>
              <w:spacing w:after="0" w:line="240" w:lineRule="auto"/>
              <w:ind w:left="0" w:right="0" w:firstLine="0"/>
              <w:jc w:val="center"/>
              <w:rPr>
                <w:sz w:val="21"/>
                <w:szCs w:val="21"/>
              </w:rPr>
            </w:pPr>
            <w:r>
              <w:rPr>
                <w:rFonts w:hint="eastAsia"/>
                <w:sz w:val="21"/>
                <w:szCs w:val="21"/>
              </w:rPr>
              <w:t>综合管理职责</w:t>
            </w:r>
          </w:p>
        </w:tc>
        <w:tc>
          <w:tcPr>
            <w:tcW w:w="1184" w:type="dxa"/>
            <w:vAlign w:val="center"/>
          </w:tcPr>
          <w:p>
            <w:pPr>
              <w:pStyle w:val="19"/>
              <w:tabs>
                <w:tab w:val="left" w:pos="371"/>
              </w:tabs>
              <w:spacing w:before="50" w:after="0"/>
              <w:ind w:right="97"/>
              <w:jc w:val="center"/>
              <w:rPr>
                <w:rFonts w:hint="eastAsia"/>
                <w:color w:val="000000"/>
                <w:sz w:val="21"/>
                <w:szCs w:val="21"/>
                <w:lang w:val="en-US"/>
              </w:rPr>
            </w:pPr>
            <w:r>
              <w:rPr>
                <w:rFonts w:hint="eastAsia"/>
                <w:color w:val="000000"/>
                <w:sz w:val="21"/>
                <w:szCs w:val="21"/>
              </w:rPr>
              <w:t>工资福利和社会保险管理(市人社局、市财政局)</w:t>
            </w:r>
          </w:p>
        </w:tc>
        <w:tc>
          <w:tcPr>
            <w:tcW w:w="9395" w:type="dxa"/>
            <w:vAlign w:val="center"/>
          </w:tcPr>
          <w:p>
            <w:pPr>
              <w:pStyle w:val="19"/>
              <w:tabs>
                <w:tab w:val="left" w:pos="371"/>
              </w:tabs>
              <w:spacing w:before="50" w:after="0"/>
              <w:ind w:right="97"/>
              <w:rPr>
                <w:rFonts w:hint="eastAsia"/>
                <w:color w:val="000000"/>
                <w:sz w:val="21"/>
                <w:szCs w:val="21"/>
              </w:rPr>
            </w:pPr>
            <w:r>
              <w:rPr>
                <w:rFonts w:hint="eastAsia"/>
                <w:color w:val="000000"/>
                <w:sz w:val="21"/>
                <w:szCs w:val="21"/>
              </w:rPr>
              <w:t>1.</w:t>
            </w:r>
            <w:r>
              <w:rPr>
                <w:rFonts w:hint="eastAsia"/>
                <w:color w:val="000000"/>
                <w:sz w:val="21"/>
                <w:szCs w:val="21"/>
                <w:lang w:eastAsia="zh-CN"/>
              </w:rPr>
              <w:t>会同市市场监管局做好</w:t>
            </w:r>
            <w:r>
              <w:rPr>
                <w:rFonts w:hint="eastAsia"/>
                <w:color w:val="000000"/>
                <w:sz w:val="21"/>
                <w:szCs w:val="21"/>
              </w:rPr>
              <w:t>舟山市食品药品检验检测研究院绩效工资总量核定</w:t>
            </w:r>
            <w:r>
              <w:rPr>
                <w:rFonts w:hint="eastAsia"/>
                <w:color w:val="000000"/>
                <w:sz w:val="21"/>
                <w:szCs w:val="21"/>
                <w:lang w:eastAsia="zh-CN"/>
              </w:rPr>
              <w:t>工作</w:t>
            </w:r>
            <w:r>
              <w:rPr>
                <w:rFonts w:hint="eastAsia"/>
                <w:color w:val="000000"/>
                <w:sz w:val="21"/>
                <w:szCs w:val="21"/>
              </w:rPr>
              <w:t>。</w:t>
            </w:r>
          </w:p>
          <w:p>
            <w:pPr>
              <w:pStyle w:val="19"/>
              <w:tabs>
                <w:tab w:val="left" w:pos="371"/>
              </w:tabs>
              <w:spacing w:before="50" w:after="0"/>
              <w:ind w:right="97"/>
              <w:rPr>
                <w:rFonts w:hint="eastAsia"/>
                <w:color w:val="000000"/>
                <w:sz w:val="21"/>
                <w:szCs w:val="21"/>
              </w:rPr>
            </w:pPr>
            <w:r>
              <w:rPr>
                <w:rFonts w:hint="eastAsia"/>
                <w:color w:val="000000"/>
                <w:sz w:val="21"/>
                <w:szCs w:val="21"/>
              </w:rPr>
              <w:t>2.落实工作人员依法享受社会保险待遇。</w:t>
            </w:r>
          </w:p>
          <w:p>
            <w:pPr>
              <w:pStyle w:val="19"/>
              <w:tabs>
                <w:tab w:val="left" w:pos="371"/>
              </w:tabs>
              <w:spacing w:before="50" w:after="0"/>
              <w:ind w:right="97"/>
              <w:rPr>
                <w:rFonts w:hint="eastAsia"/>
                <w:color w:val="000000"/>
                <w:sz w:val="21"/>
                <w:szCs w:val="21"/>
              </w:rPr>
            </w:pPr>
            <w:r>
              <w:rPr>
                <w:rFonts w:hint="eastAsia"/>
                <w:color w:val="000000"/>
                <w:sz w:val="21"/>
                <w:szCs w:val="21"/>
              </w:rPr>
              <w:t>3.</w:t>
            </w:r>
            <w:r>
              <w:rPr>
                <w:rFonts w:hint="eastAsia"/>
                <w:color w:val="000000"/>
                <w:sz w:val="21"/>
                <w:szCs w:val="21"/>
                <w:lang w:eastAsia="zh-CN"/>
              </w:rPr>
              <w:t>核准</w:t>
            </w:r>
            <w:r>
              <w:rPr>
                <w:rFonts w:hint="eastAsia"/>
                <w:color w:val="000000"/>
                <w:sz w:val="21"/>
                <w:szCs w:val="21"/>
              </w:rPr>
              <w:t>舟山市食品药品检验检测研究院业务创收激励办法。</w:t>
            </w:r>
          </w:p>
        </w:tc>
        <w:tc>
          <w:tcPr>
            <w:tcW w:w="1260" w:type="dxa"/>
            <w:vMerge w:val="continue"/>
            <w:vAlign w:val="center"/>
          </w:tcPr>
          <w:p>
            <w:pPr>
              <w:pStyle w:val="19"/>
              <w:tabs>
                <w:tab w:val="left" w:pos="371"/>
              </w:tabs>
              <w:spacing w:after="0"/>
              <w:ind w:right="97"/>
              <w:rPr>
                <w:color w:val="000000"/>
                <w:sz w:val="20"/>
                <w:szCs w:val="20"/>
              </w:rPr>
            </w:pPr>
          </w:p>
        </w:tc>
        <w:tc>
          <w:tcPr>
            <w:tcW w:w="710" w:type="dxa"/>
            <w:vAlign w:val="center"/>
          </w:tcPr>
          <w:p>
            <w:pPr>
              <w:pStyle w:val="19"/>
              <w:spacing w:line="260" w:lineRule="exact"/>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989" w:type="dxa"/>
            <w:vAlign w:val="center"/>
          </w:tcPr>
          <w:p>
            <w:pPr>
              <w:pStyle w:val="19"/>
              <w:spacing w:after="0" w:line="240" w:lineRule="auto"/>
              <w:jc w:val="center"/>
              <w:rPr>
                <w:rFonts w:hint="eastAsia" w:ascii="宋体" w:hAnsi="宋体" w:eastAsia="宋体" w:cs="宋体"/>
                <w:kern w:val="0"/>
                <w:sz w:val="20"/>
                <w:szCs w:val="20"/>
                <w:lang w:val="zh-CN" w:eastAsia="zh-CN" w:bidi="zh-CN"/>
              </w:rPr>
            </w:pPr>
            <w:r>
              <w:rPr>
                <w:rFonts w:hint="eastAsia" w:ascii="黑体" w:eastAsia="黑体"/>
                <w:b/>
                <w:bCs/>
                <w:sz w:val="21"/>
              </w:rPr>
              <w:t>事项类别</w:t>
            </w:r>
          </w:p>
        </w:tc>
        <w:tc>
          <w:tcPr>
            <w:tcW w:w="1421" w:type="dxa"/>
            <w:vAlign w:val="center"/>
          </w:tcPr>
          <w:p>
            <w:pPr>
              <w:pStyle w:val="19"/>
              <w:spacing w:after="0" w:line="240" w:lineRule="auto"/>
              <w:jc w:val="center"/>
              <w:rPr>
                <w:rFonts w:ascii="宋体" w:hAnsi="宋体" w:eastAsia="宋体" w:cs="宋体"/>
                <w:kern w:val="0"/>
                <w:sz w:val="20"/>
                <w:szCs w:val="20"/>
                <w:lang w:val="zh-CN" w:eastAsia="zh-CN" w:bidi="zh-CN"/>
              </w:rPr>
            </w:pPr>
            <w:r>
              <w:rPr>
                <w:rFonts w:hint="eastAsia" w:ascii="黑体" w:eastAsia="黑体"/>
                <w:b/>
                <w:bCs/>
                <w:spacing w:val="-20"/>
                <w:sz w:val="21"/>
              </w:rPr>
              <w:t>政事权限关系</w:t>
            </w:r>
          </w:p>
        </w:tc>
        <w:tc>
          <w:tcPr>
            <w:tcW w:w="1184" w:type="dxa"/>
            <w:vAlign w:val="center"/>
          </w:tcPr>
          <w:p>
            <w:pPr>
              <w:pStyle w:val="19"/>
              <w:spacing w:after="0" w:line="240" w:lineRule="auto"/>
              <w:jc w:val="center"/>
              <w:rPr>
                <w:rFonts w:ascii="宋体" w:hAnsi="宋体" w:eastAsia="宋体" w:cs="宋体"/>
                <w:kern w:val="0"/>
                <w:sz w:val="20"/>
                <w:szCs w:val="20"/>
                <w:lang w:val="zh-CN" w:eastAsia="zh-CN" w:bidi="zh-CN"/>
              </w:rPr>
            </w:pPr>
            <w:r>
              <w:rPr>
                <w:rFonts w:hint="eastAsia" w:ascii="黑体" w:eastAsia="黑体"/>
                <w:b/>
                <w:bCs/>
                <w:sz w:val="21"/>
              </w:rPr>
              <w:t>事项名称</w:t>
            </w:r>
          </w:p>
        </w:tc>
        <w:tc>
          <w:tcPr>
            <w:tcW w:w="9395" w:type="dxa"/>
            <w:vAlign w:val="center"/>
          </w:tcPr>
          <w:p>
            <w:pPr>
              <w:pStyle w:val="19"/>
              <w:spacing w:after="0" w:line="240" w:lineRule="auto"/>
              <w:ind w:right="0" w:rightChars="0"/>
              <w:jc w:val="center"/>
              <w:rPr>
                <w:rFonts w:hint="eastAsia" w:ascii="宋体" w:hAnsi="宋体" w:eastAsia="宋体" w:cs="宋体"/>
                <w:color w:val="000000"/>
                <w:kern w:val="0"/>
                <w:sz w:val="20"/>
                <w:szCs w:val="20"/>
                <w:lang w:val="zh-CN" w:eastAsia="zh-CN" w:bidi="zh-CN"/>
              </w:rPr>
            </w:pPr>
            <w:r>
              <w:rPr>
                <w:rFonts w:hint="eastAsia" w:ascii="黑体" w:eastAsia="黑体"/>
                <w:b/>
                <w:bCs/>
                <w:sz w:val="21"/>
              </w:rPr>
              <w:t>主要内容</w:t>
            </w:r>
          </w:p>
        </w:tc>
        <w:tc>
          <w:tcPr>
            <w:tcW w:w="1260" w:type="dxa"/>
            <w:vAlign w:val="center"/>
          </w:tcPr>
          <w:p>
            <w:pPr>
              <w:pStyle w:val="19"/>
              <w:spacing w:before="120" w:line="260" w:lineRule="exact"/>
              <w:jc w:val="center"/>
              <w:rPr>
                <w:rFonts w:hint="eastAsia" w:ascii="宋体" w:hAnsi="宋体" w:eastAsia="宋体" w:cs="宋体"/>
                <w:color w:val="000000"/>
                <w:kern w:val="0"/>
                <w:sz w:val="20"/>
                <w:szCs w:val="20"/>
                <w:lang w:val="zh-CN" w:eastAsia="zh-CN" w:bidi="zh-CN"/>
              </w:rPr>
            </w:pPr>
            <w:r>
              <w:rPr>
                <w:rFonts w:hint="eastAsia" w:ascii="黑体" w:eastAsia="黑体"/>
                <w:b/>
                <w:bCs/>
                <w:sz w:val="21"/>
              </w:rPr>
              <w:t>实施依据</w:t>
            </w:r>
          </w:p>
        </w:tc>
        <w:tc>
          <w:tcPr>
            <w:tcW w:w="710" w:type="dxa"/>
            <w:vAlign w:val="center"/>
          </w:tcPr>
          <w:p>
            <w:pPr>
              <w:pStyle w:val="19"/>
              <w:spacing w:before="120" w:line="260" w:lineRule="exact"/>
              <w:jc w:val="center"/>
              <w:rPr>
                <w:rFonts w:ascii="Times New Roman" w:hAnsi="宋体" w:eastAsia="宋体" w:cs="宋体"/>
                <w:kern w:val="0"/>
                <w:sz w:val="20"/>
                <w:szCs w:val="20"/>
                <w:lang w:val="zh-CN" w:eastAsia="zh-CN" w:bidi="zh-CN"/>
              </w:rPr>
            </w:pPr>
            <w:r>
              <w:rPr>
                <w:rFonts w:hint="eastAsia" w:ascii="黑体" w:eastAsia="黑体"/>
                <w:b/>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7" w:hRule="atLeast"/>
          <w:jc w:val="center"/>
        </w:trPr>
        <w:tc>
          <w:tcPr>
            <w:tcW w:w="989" w:type="dxa"/>
            <w:vMerge w:val="restart"/>
            <w:vAlign w:val="center"/>
          </w:tcPr>
          <w:p>
            <w:pPr>
              <w:pStyle w:val="19"/>
              <w:spacing w:line="260" w:lineRule="exact"/>
              <w:jc w:val="center"/>
              <w:rPr>
                <w:rFonts w:ascii="Times New Roman"/>
                <w:sz w:val="21"/>
                <w:szCs w:val="21"/>
              </w:rPr>
            </w:pPr>
            <w:r>
              <w:rPr>
                <w:rFonts w:hint="eastAsia"/>
                <w:sz w:val="21"/>
                <w:szCs w:val="21"/>
              </w:rPr>
              <w:t>财务资产</w:t>
            </w:r>
          </w:p>
        </w:tc>
        <w:tc>
          <w:tcPr>
            <w:tcW w:w="1421" w:type="dxa"/>
            <w:vAlign w:val="center"/>
          </w:tcPr>
          <w:p>
            <w:pPr>
              <w:pStyle w:val="19"/>
              <w:spacing w:after="0" w:line="240" w:lineRule="auto"/>
              <w:ind w:left="0" w:right="0" w:firstLine="0"/>
              <w:jc w:val="center"/>
              <w:rPr>
                <w:sz w:val="21"/>
                <w:szCs w:val="21"/>
              </w:rPr>
            </w:pPr>
            <w:r>
              <w:rPr>
                <w:sz w:val="21"/>
                <w:szCs w:val="21"/>
              </w:rPr>
              <w:t>主管部门</w:t>
            </w:r>
          </w:p>
          <w:p>
            <w:pPr>
              <w:pStyle w:val="19"/>
              <w:spacing w:after="0" w:line="240" w:lineRule="auto"/>
              <w:ind w:left="0" w:right="0" w:firstLine="0"/>
              <w:jc w:val="center"/>
              <w:rPr>
                <w:sz w:val="21"/>
                <w:szCs w:val="21"/>
              </w:rPr>
            </w:pPr>
            <w:r>
              <w:rPr>
                <w:sz w:val="21"/>
                <w:szCs w:val="21"/>
              </w:rPr>
              <w:t>举办监督职责</w:t>
            </w:r>
          </w:p>
        </w:tc>
        <w:tc>
          <w:tcPr>
            <w:tcW w:w="1184" w:type="dxa"/>
            <w:vAlign w:val="center"/>
          </w:tcPr>
          <w:p>
            <w:pPr>
              <w:pStyle w:val="19"/>
              <w:spacing w:after="0" w:line="240" w:lineRule="auto"/>
              <w:ind w:left="0" w:right="0" w:firstLine="0"/>
              <w:jc w:val="left"/>
              <w:rPr>
                <w:sz w:val="21"/>
                <w:szCs w:val="21"/>
                <w:lang w:val="en-US"/>
              </w:rPr>
            </w:pPr>
            <w:r>
              <w:rPr>
                <w:sz w:val="21"/>
                <w:szCs w:val="21"/>
              </w:rPr>
              <w:t>监管指导</w:t>
            </w:r>
            <w:r>
              <w:rPr>
                <w:rFonts w:hint="eastAsia"/>
                <w:sz w:val="21"/>
                <w:szCs w:val="21"/>
              </w:rPr>
              <w:t>事业单位</w:t>
            </w:r>
            <w:r>
              <w:rPr>
                <w:sz w:val="21"/>
                <w:szCs w:val="21"/>
              </w:rPr>
              <w:t>财务资产</w:t>
            </w:r>
            <w:r>
              <w:rPr>
                <w:rFonts w:hint="eastAsia"/>
                <w:sz w:val="21"/>
                <w:szCs w:val="21"/>
              </w:rPr>
              <w:t>工作</w:t>
            </w:r>
          </w:p>
        </w:tc>
        <w:tc>
          <w:tcPr>
            <w:tcW w:w="9395" w:type="dxa"/>
            <w:vAlign w:val="center"/>
          </w:tcPr>
          <w:p>
            <w:pPr>
              <w:pStyle w:val="19"/>
              <w:tabs>
                <w:tab w:val="left" w:pos="371"/>
              </w:tabs>
              <w:spacing w:before="50" w:after="0"/>
              <w:ind w:right="97"/>
              <w:rPr>
                <w:color w:val="000000"/>
                <w:sz w:val="21"/>
                <w:szCs w:val="21"/>
              </w:rPr>
            </w:pPr>
            <w:r>
              <w:rPr>
                <w:rFonts w:hint="eastAsia"/>
                <w:color w:val="000000"/>
                <w:sz w:val="21"/>
                <w:szCs w:val="21"/>
              </w:rPr>
              <w:t>1.监督舟山市食品药品检验检测研究院</w:t>
            </w:r>
            <w:r>
              <w:rPr>
                <w:color w:val="000000"/>
                <w:sz w:val="21"/>
                <w:szCs w:val="21"/>
              </w:rPr>
              <w:t>建立健全财务会计制度，建立财务收支制约机制，严格执行财经制度和内部控制制度，抓好内部监督管理工作。</w:t>
            </w:r>
            <w:r>
              <w:rPr>
                <w:rFonts w:hint="eastAsia"/>
                <w:color w:val="000000"/>
                <w:sz w:val="21"/>
                <w:szCs w:val="21"/>
              </w:rPr>
              <w:t>指导舟山市食品药品检验检测研究院</w:t>
            </w:r>
            <w:r>
              <w:rPr>
                <w:color w:val="000000"/>
                <w:sz w:val="21"/>
                <w:szCs w:val="21"/>
              </w:rPr>
              <w:t>按照规定使用预算资金。</w:t>
            </w:r>
          </w:p>
          <w:p>
            <w:pPr>
              <w:pStyle w:val="19"/>
              <w:tabs>
                <w:tab w:val="left" w:pos="371"/>
              </w:tabs>
              <w:spacing w:before="50" w:after="0"/>
              <w:ind w:right="97"/>
              <w:rPr>
                <w:color w:val="000000"/>
                <w:sz w:val="21"/>
                <w:szCs w:val="21"/>
              </w:rPr>
            </w:pPr>
            <w:r>
              <w:rPr>
                <w:rFonts w:hint="eastAsia"/>
                <w:color w:val="000000"/>
                <w:sz w:val="21"/>
                <w:szCs w:val="21"/>
              </w:rPr>
              <w:t>2.监督舟山市食品药品检验检测研究院切实做好</w:t>
            </w:r>
            <w:r>
              <w:rPr>
                <w:color w:val="000000"/>
                <w:sz w:val="21"/>
                <w:szCs w:val="21"/>
              </w:rPr>
              <w:t>财务预决算及公开、财务管理、政府采购和国有资产监管</w:t>
            </w:r>
            <w:r>
              <w:rPr>
                <w:rFonts w:hint="eastAsia"/>
                <w:color w:val="000000"/>
                <w:sz w:val="21"/>
                <w:szCs w:val="21"/>
              </w:rPr>
              <w:t>等</w:t>
            </w:r>
            <w:r>
              <w:rPr>
                <w:color w:val="000000"/>
                <w:sz w:val="21"/>
                <w:szCs w:val="21"/>
              </w:rPr>
              <w:t>工作。</w:t>
            </w:r>
          </w:p>
          <w:p>
            <w:pPr>
              <w:pStyle w:val="19"/>
              <w:tabs>
                <w:tab w:val="left" w:pos="371"/>
              </w:tabs>
              <w:spacing w:before="50" w:after="0"/>
              <w:ind w:right="97"/>
              <w:rPr>
                <w:color w:val="000000"/>
                <w:sz w:val="21"/>
                <w:szCs w:val="21"/>
              </w:rPr>
            </w:pPr>
            <w:r>
              <w:rPr>
                <w:rFonts w:hint="eastAsia"/>
                <w:color w:val="000000"/>
                <w:sz w:val="21"/>
                <w:szCs w:val="21"/>
              </w:rPr>
              <w:t>3.</w:t>
            </w:r>
            <w:r>
              <w:rPr>
                <w:color w:val="000000"/>
                <w:sz w:val="21"/>
                <w:szCs w:val="21"/>
              </w:rPr>
              <w:t>强化对</w:t>
            </w:r>
            <w:r>
              <w:rPr>
                <w:rFonts w:hint="eastAsia"/>
                <w:color w:val="000000"/>
                <w:sz w:val="21"/>
                <w:szCs w:val="21"/>
              </w:rPr>
              <w:t>舟山市食品药品检验检测研究院</w:t>
            </w:r>
            <w:r>
              <w:rPr>
                <w:color w:val="000000"/>
                <w:sz w:val="21"/>
                <w:szCs w:val="21"/>
              </w:rPr>
              <w:t>财政资金使用的监督检查。</w:t>
            </w:r>
          </w:p>
          <w:p>
            <w:pPr>
              <w:pStyle w:val="19"/>
              <w:tabs>
                <w:tab w:val="left" w:pos="371"/>
              </w:tabs>
              <w:spacing w:before="50" w:after="0"/>
              <w:ind w:right="97"/>
              <w:rPr>
                <w:strike/>
                <w:color w:val="FF0000"/>
                <w:sz w:val="21"/>
                <w:szCs w:val="21"/>
              </w:rPr>
            </w:pPr>
            <w:r>
              <w:rPr>
                <w:rFonts w:hint="eastAsia"/>
                <w:color w:val="000000"/>
                <w:sz w:val="21"/>
                <w:szCs w:val="21"/>
              </w:rPr>
              <w:t>4.按照规定权限审核或审批国有资产配置、使用、处置等事项。</w:t>
            </w:r>
          </w:p>
        </w:tc>
        <w:tc>
          <w:tcPr>
            <w:tcW w:w="1260" w:type="dxa"/>
            <w:vMerge w:val="restart"/>
            <w:vAlign w:val="center"/>
          </w:tcPr>
          <w:p>
            <w:pPr>
              <w:pStyle w:val="19"/>
              <w:tabs>
                <w:tab w:val="left" w:pos="371"/>
              </w:tabs>
              <w:spacing w:after="0"/>
              <w:ind w:right="97"/>
              <w:rPr>
                <w:color w:val="000000"/>
                <w:sz w:val="21"/>
                <w:szCs w:val="21"/>
              </w:rPr>
            </w:pPr>
            <w:r>
              <w:rPr>
                <w:rFonts w:hint="eastAsia"/>
                <w:color w:val="000000"/>
                <w:sz w:val="21"/>
                <w:szCs w:val="21"/>
              </w:rPr>
              <w:t>1.</w:t>
            </w:r>
            <w:r>
              <w:rPr>
                <w:color w:val="000000"/>
                <w:sz w:val="21"/>
                <w:szCs w:val="21"/>
              </w:rPr>
              <w:t>《中华人民共和国预算法》</w:t>
            </w:r>
          </w:p>
          <w:p>
            <w:pPr>
              <w:pStyle w:val="19"/>
              <w:tabs>
                <w:tab w:val="left" w:pos="371"/>
              </w:tabs>
              <w:spacing w:after="0"/>
              <w:ind w:right="97"/>
              <w:rPr>
                <w:color w:val="000000"/>
                <w:sz w:val="21"/>
                <w:szCs w:val="21"/>
              </w:rPr>
            </w:pPr>
            <w:r>
              <w:rPr>
                <w:rFonts w:hint="eastAsia"/>
                <w:color w:val="000000"/>
                <w:sz w:val="21"/>
                <w:szCs w:val="21"/>
              </w:rPr>
              <w:t>2.</w:t>
            </w:r>
            <w:r>
              <w:rPr>
                <w:color w:val="000000"/>
                <w:sz w:val="21"/>
                <w:szCs w:val="21"/>
              </w:rPr>
              <w:t>《中华人民共和国预算法实施条例》</w:t>
            </w:r>
          </w:p>
          <w:p>
            <w:pPr>
              <w:pStyle w:val="19"/>
              <w:tabs>
                <w:tab w:val="left" w:pos="371"/>
              </w:tabs>
              <w:spacing w:after="0"/>
              <w:ind w:right="97"/>
              <w:rPr>
                <w:color w:val="000000"/>
                <w:sz w:val="20"/>
                <w:szCs w:val="20"/>
              </w:rPr>
            </w:pPr>
            <w:r>
              <w:rPr>
                <w:rFonts w:hint="eastAsia"/>
                <w:color w:val="000000"/>
                <w:sz w:val="21"/>
                <w:szCs w:val="21"/>
                <w:lang w:val="en-US"/>
              </w:rPr>
              <w:t>3.《国务院关于审计工作的暂行规定》</w:t>
            </w:r>
          </w:p>
        </w:tc>
        <w:tc>
          <w:tcPr>
            <w:tcW w:w="710" w:type="dxa"/>
            <w:vAlign w:val="center"/>
          </w:tcPr>
          <w:p>
            <w:pPr>
              <w:pStyle w:val="19"/>
              <w:spacing w:line="260" w:lineRule="exact"/>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jc w:val="center"/>
        </w:trPr>
        <w:tc>
          <w:tcPr>
            <w:tcW w:w="989" w:type="dxa"/>
            <w:vMerge w:val="continue"/>
            <w:vAlign w:val="center"/>
          </w:tcPr>
          <w:p>
            <w:pPr>
              <w:pStyle w:val="19"/>
              <w:spacing w:line="260" w:lineRule="exact"/>
              <w:jc w:val="center"/>
              <w:rPr>
                <w:rFonts w:ascii="Times New Roman"/>
                <w:sz w:val="21"/>
                <w:szCs w:val="21"/>
              </w:rPr>
            </w:pPr>
          </w:p>
        </w:tc>
        <w:tc>
          <w:tcPr>
            <w:tcW w:w="1421" w:type="dxa"/>
            <w:vAlign w:val="center"/>
          </w:tcPr>
          <w:p>
            <w:pPr>
              <w:pStyle w:val="19"/>
              <w:spacing w:after="0" w:line="240" w:lineRule="auto"/>
              <w:ind w:left="0" w:right="0" w:firstLine="0"/>
              <w:jc w:val="center"/>
              <w:rPr>
                <w:sz w:val="21"/>
                <w:szCs w:val="21"/>
              </w:rPr>
            </w:pPr>
            <w:r>
              <w:rPr>
                <w:sz w:val="21"/>
                <w:szCs w:val="21"/>
              </w:rPr>
              <w:t>事业单位</w:t>
            </w:r>
          </w:p>
          <w:p>
            <w:pPr>
              <w:pStyle w:val="19"/>
              <w:spacing w:after="0" w:line="240" w:lineRule="auto"/>
              <w:ind w:left="0" w:right="0" w:firstLine="0"/>
              <w:jc w:val="center"/>
              <w:rPr>
                <w:sz w:val="21"/>
                <w:szCs w:val="21"/>
              </w:rPr>
            </w:pPr>
            <w:r>
              <w:rPr>
                <w:sz w:val="21"/>
                <w:szCs w:val="21"/>
              </w:rPr>
              <w:t>自主管理职责</w:t>
            </w:r>
          </w:p>
        </w:tc>
        <w:tc>
          <w:tcPr>
            <w:tcW w:w="1184" w:type="dxa"/>
            <w:vAlign w:val="center"/>
          </w:tcPr>
          <w:p>
            <w:pPr>
              <w:pStyle w:val="19"/>
              <w:spacing w:after="0" w:line="240" w:lineRule="auto"/>
              <w:ind w:left="0" w:right="0" w:firstLine="0"/>
              <w:jc w:val="left"/>
              <w:rPr>
                <w:sz w:val="21"/>
                <w:szCs w:val="21"/>
                <w:lang w:val="en-US"/>
              </w:rPr>
            </w:pPr>
            <w:r>
              <w:rPr>
                <w:rFonts w:hint="eastAsia"/>
                <w:sz w:val="21"/>
                <w:szCs w:val="21"/>
              </w:rPr>
              <w:t>财务资产管理</w:t>
            </w:r>
          </w:p>
        </w:tc>
        <w:tc>
          <w:tcPr>
            <w:tcW w:w="9395" w:type="dxa"/>
            <w:vAlign w:val="center"/>
          </w:tcPr>
          <w:p>
            <w:pPr>
              <w:pStyle w:val="19"/>
              <w:tabs>
                <w:tab w:val="left" w:pos="371"/>
              </w:tabs>
              <w:spacing w:before="50" w:after="0"/>
              <w:ind w:right="97"/>
              <w:rPr>
                <w:color w:val="000000"/>
                <w:sz w:val="21"/>
                <w:szCs w:val="21"/>
              </w:rPr>
            </w:pPr>
            <w:r>
              <w:rPr>
                <w:rFonts w:hint="eastAsia"/>
                <w:color w:val="000000"/>
                <w:sz w:val="21"/>
                <w:szCs w:val="21"/>
              </w:rPr>
              <w:t>1.</w:t>
            </w:r>
            <w:r>
              <w:rPr>
                <w:color w:val="000000"/>
                <w:sz w:val="21"/>
                <w:szCs w:val="21"/>
              </w:rPr>
              <w:t>建立健全</w:t>
            </w:r>
            <w:r>
              <w:rPr>
                <w:rFonts w:hint="eastAsia"/>
                <w:color w:val="000000"/>
                <w:sz w:val="21"/>
                <w:szCs w:val="21"/>
              </w:rPr>
              <w:t>本单位</w:t>
            </w:r>
            <w:r>
              <w:rPr>
                <w:color w:val="000000"/>
                <w:sz w:val="21"/>
                <w:szCs w:val="21"/>
              </w:rPr>
              <w:t>财务会计制度，建立财务收支制约机制，严格执行财经制度和内部控制制度，抓好内部监督管理工作。</w:t>
            </w:r>
          </w:p>
          <w:p>
            <w:pPr>
              <w:pStyle w:val="19"/>
              <w:tabs>
                <w:tab w:val="left" w:pos="371"/>
              </w:tabs>
              <w:spacing w:before="50" w:after="0"/>
              <w:ind w:right="97"/>
              <w:rPr>
                <w:color w:val="000000"/>
                <w:sz w:val="21"/>
                <w:szCs w:val="21"/>
              </w:rPr>
            </w:pPr>
            <w:r>
              <w:rPr>
                <w:rFonts w:hint="eastAsia"/>
                <w:color w:val="000000"/>
                <w:sz w:val="21"/>
                <w:szCs w:val="21"/>
              </w:rPr>
              <w:t>2.</w:t>
            </w:r>
            <w:r>
              <w:rPr>
                <w:color w:val="000000"/>
                <w:sz w:val="21"/>
                <w:szCs w:val="21"/>
              </w:rPr>
              <w:t>负责本单位财务预决算及公开、财务管理</w:t>
            </w:r>
            <w:r>
              <w:rPr>
                <w:rFonts w:hint="eastAsia"/>
                <w:color w:val="000000"/>
                <w:sz w:val="21"/>
                <w:szCs w:val="21"/>
              </w:rPr>
              <w:t>、</w:t>
            </w:r>
            <w:r>
              <w:rPr>
                <w:color w:val="000000"/>
                <w:sz w:val="21"/>
                <w:szCs w:val="21"/>
              </w:rPr>
              <w:t>政府采购和国有资产</w:t>
            </w:r>
            <w:r>
              <w:rPr>
                <w:rFonts w:hint="eastAsia"/>
                <w:color w:val="000000"/>
                <w:sz w:val="21"/>
                <w:szCs w:val="21"/>
              </w:rPr>
              <w:t>管理</w:t>
            </w:r>
            <w:r>
              <w:rPr>
                <w:color w:val="000000"/>
                <w:sz w:val="21"/>
                <w:szCs w:val="21"/>
              </w:rPr>
              <w:t>工作，相关财政资金管理与绩效管理工作。</w:t>
            </w:r>
          </w:p>
        </w:tc>
        <w:tc>
          <w:tcPr>
            <w:tcW w:w="1260" w:type="dxa"/>
            <w:vMerge w:val="continue"/>
            <w:vAlign w:val="center"/>
          </w:tcPr>
          <w:p>
            <w:pPr>
              <w:pStyle w:val="19"/>
              <w:tabs>
                <w:tab w:val="left" w:pos="332"/>
              </w:tabs>
              <w:spacing w:after="0"/>
              <w:ind w:right="97"/>
              <w:rPr>
                <w:color w:val="000000"/>
                <w:sz w:val="20"/>
                <w:szCs w:val="20"/>
              </w:rPr>
            </w:pPr>
          </w:p>
        </w:tc>
        <w:tc>
          <w:tcPr>
            <w:tcW w:w="710" w:type="dxa"/>
            <w:vAlign w:val="center"/>
          </w:tcPr>
          <w:p>
            <w:pPr>
              <w:pStyle w:val="19"/>
              <w:spacing w:line="260" w:lineRule="exact"/>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jc w:val="center"/>
        </w:trPr>
        <w:tc>
          <w:tcPr>
            <w:tcW w:w="989" w:type="dxa"/>
            <w:vMerge w:val="continue"/>
            <w:vAlign w:val="center"/>
          </w:tcPr>
          <w:p>
            <w:pPr>
              <w:pStyle w:val="19"/>
              <w:spacing w:line="260" w:lineRule="exact"/>
              <w:jc w:val="center"/>
              <w:rPr>
                <w:rFonts w:hint="eastAsia" w:ascii="Times New Roman" w:eastAsia="宋体"/>
                <w:sz w:val="21"/>
                <w:szCs w:val="21"/>
                <w:lang w:eastAsia="zh-CN"/>
              </w:rPr>
            </w:pPr>
          </w:p>
        </w:tc>
        <w:tc>
          <w:tcPr>
            <w:tcW w:w="1421" w:type="dxa"/>
            <w:vAlign w:val="center"/>
          </w:tcPr>
          <w:p>
            <w:pPr>
              <w:pStyle w:val="19"/>
              <w:spacing w:after="0" w:line="240" w:lineRule="auto"/>
              <w:ind w:left="0" w:right="0" w:firstLine="0"/>
              <w:jc w:val="center"/>
              <w:rPr>
                <w:sz w:val="21"/>
                <w:szCs w:val="21"/>
              </w:rPr>
            </w:pPr>
            <w:r>
              <w:rPr>
                <w:rFonts w:hint="eastAsia"/>
                <w:sz w:val="21"/>
                <w:szCs w:val="21"/>
              </w:rPr>
              <w:t>相关部门</w:t>
            </w:r>
          </w:p>
          <w:p>
            <w:pPr>
              <w:pStyle w:val="19"/>
              <w:spacing w:after="0" w:line="240" w:lineRule="auto"/>
              <w:ind w:left="0" w:right="0" w:firstLine="0"/>
              <w:jc w:val="center"/>
              <w:rPr>
                <w:sz w:val="21"/>
                <w:szCs w:val="21"/>
              </w:rPr>
            </w:pPr>
            <w:r>
              <w:rPr>
                <w:rFonts w:hint="eastAsia"/>
                <w:sz w:val="21"/>
                <w:szCs w:val="21"/>
              </w:rPr>
              <w:t>综合管理职责</w:t>
            </w:r>
          </w:p>
        </w:tc>
        <w:tc>
          <w:tcPr>
            <w:tcW w:w="1184" w:type="dxa"/>
            <w:vAlign w:val="center"/>
          </w:tcPr>
          <w:p>
            <w:pPr>
              <w:pStyle w:val="19"/>
              <w:spacing w:after="0" w:line="240" w:lineRule="auto"/>
              <w:ind w:left="0" w:right="0" w:firstLine="0"/>
              <w:jc w:val="left"/>
              <w:rPr>
                <w:sz w:val="21"/>
                <w:szCs w:val="21"/>
              </w:rPr>
            </w:pPr>
            <w:r>
              <w:rPr>
                <w:rFonts w:hint="eastAsia"/>
                <w:sz w:val="21"/>
                <w:szCs w:val="21"/>
                <w:lang w:val="en-US"/>
              </w:rPr>
              <w:t>1</w:t>
            </w:r>
            <w:r>
              <w:rPr>
                <w:rFonts w:hint="eastAsia"/>
                <w:spacing w:val="-17"/>
                <w:sz w:val="21"/>
                <w:szCs w:val="21"/>
                <w:lang w:val="en-US"/>
              </w:rPr>
              <w:t>.</w:t>
            </w:r>
            <w:r>
              <w:rPr>
                <w:rFonts w:hint="eastAsia"/>
                <w:spacing w:val="-17"/>
                <w:sz w:val="21"/>
                <w:szCs w:val="21"/>
              </w:rPr>
              <w:t>资产和财务管理 (市财政局)</w:t>
            </w:r>
          </w:p>
          <w:p>
            <w:pPr>
              <w:pStyle w:val="19"/>
              <w:spacing w:after="0" w:line="240" w:lineRule="auto"/>
              <w:ind w:left="0" w:right="0" w:firstLine="0"/>
              <w:jc w:val="left"/>
              <w:rPr>
                <w:sz w:val="21"/>
                <w:szCs w:val="21"/>
                <w:lang w:val="en-US"/>
              </w:rPr>
            </w:pPr>
            <w:r>
              <w:rPr>
                <w:rFonts w:hint="eastAsia"/>
                <w:sz w:val="21"/>
                <w:szCs w:val="21"/>
                <w:lang w:val="en-US"/>
              </w:rPr>
              <w:t>2</w:t>
            </w:r>
            <w:r>
              <w:rPr>
                <w:rFonts w:hint="eastAsia"/>
                <w:sz w:val="21"/>
                <w:szCs w:val="21"/>
              </w:rPr>
              <w:t>.经济责任审计(市审计局)</w:t>
            </w:r>
          </w:p>
        </w:tc>
        <w:tc>
          <w:tcPr>
            <w:tcW w:w="9395" w:type="dxa"/>
            <w:vAlign w:val="center"/>
          </w:tcPr>
          <w:p>
            <w:pPr>
              <w:pStyle w:val="19"/>
              <w:tabs>
                <w:tab w:val="left" w:pos="371"/>
              </w:tabs>
              <w:spacing w:before="50" w:after="0" w:line="200" w:lineRule="exact"/>
              <w:ind w:right="96"/>
              <w:jc w:val="both"/>
              <w:rPr>
                <w:color w:val="000000"/>
                <w:sz w:val="21"/>
                <w:szCs w:val="21"/>
                <w:lang w:val="en-US"/>
              </w:rPr>
            </w:pPr>
            <w:r>
              <w:rPr>
                <w:rFonts w:hint="eastAsia"/>
                <w:color w:val="000000"/>
                <w:sz w:val="21"/>
                <w:szCs w:val="21"/>
                <w:lang w:val="en-US"/>
              </w:rPr>
              <w:t>1.对预算编制、执行和预决算信息公开进行管理和指导。</w:t>
            </w:r>
          </w:p>
          <w:p>
            <w:pPr>
              <w:pStyle w:val="19"/>
              <w:tabs>
                <w:tab w:val="left" w:pos="371"/>
              </w:tabs>
              <w:spacing w:before="50" w:after="0" w:line="200" w:lineRule="exact"/>
              <w:ind w:right="96"/>
              <w:jc w:val="both"/>
              <w:rPr>
                <w:color w:val="000000"/>
                <w:sz w:val="21"/>
                <w:szCs w:val="21"/>
                <w:lang w:val="en-US"/>
              </w:rPr>
            </w:pPr>
            <w:r>
              <w:rPr>
                <w:rFonts w:hint="eastAsia"/>
                <w:color w:val="000000"/>
                <w:sz w:val="21"/>
                <w:szCs w:val="21"/>
                <w:lang w:val="en-US"/>
              </w:rPr>
              <w:t>2.对单位银行账户实施管理。</w:t>
            </w:r>
          </w:p>
          <w:p>
            <w:pPr>
              <w:pStyle w:val="19"/>
              <w:tabs>
                <w:tab w:val="left" w:pos="371"/>
              </w:tabs>
              <w:spacing w:before="50" w:after="0" w:line="200" w:lineRule="exact"/>
              <w:ind w:right="96"/>
              <w:jc w:val="both"/>
              <w:rPr>
                <w:rFonts w:hint="eastAsia" w:ascii="宋体" w:hAnsi="宋体" w:eastAsia="宋体" w:cs="宋体"/>
                <w:color w:val="000000"/>
                <w:sz w:val="21"/>
                <w:szCs w:val="21"/>
                <w:lang w:val="en-US"/>
              </w:rPr>
            </w:pPr>
            <w:r>
              <w:rPr>
                <w:rFonts w:hint="eastAsia"/>
                <w:color w:val="000000"/>
                <w:sz w:val="21"/>
                <w:szCs w:val="21"/>
                <w:lang w:val="en-US"/>
              </w:rPr>
              <w:t>3.对国有资产</w:t>
            </w:r>
            <w:r>
              <w:rPr>
                <w:rFonts w:hint="eastAsia" w:ascii="宋体" w:hAnsi="宋体" w:eastAsia="宋体" w:cs="宋体"/>
                <w:color w:val="000000"/>
                <w:sz w:val="21"/>
                <w:szCs w:val="21"/>
                <w:lang w:val="en-US"/>
              </w:rPr>
              <w:t>履行综合管理职责。</w:t>
            </w:r>
          </w:p>
          <w:p>
            <w:pPr>
              <w:pStyle w:val="19"/>
              <w:tabs>
                <w:tab w:val="left" w:pos="371"/>
              </w:tabs>
              <w:spacing w:before="50" w:after="0" w:line="200" w:lineRule="exact"/>
              <w:ind w:right="96"/>
              <w:jc w:val="both"/>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4.依法管理会计工作,贯彻执行国家统一的会计规章制度。</w:t>
            </w:r>
          </w:p>
          <w:p>
            <w:pPr>
              <w:pStyle w:val="19"/>
              <w:tabs>
                <w:tab w:val="left" w:pos="371"/>
              </w:tabs>
              <w:spacing w:before="50" w:after="0" w:line="200" w:lineRule="exact"/>
              <w:ind w:right="96"/>
              <w:jc w:val="both"/>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5.对财税政策和预算执行情况、行政事业单位会计信息质量进行监督。</w:t>
            </w:r>
          </w:p>
          <w:p>
            <w:pPr>
              <w:pStyle w:val="19"/>
              <w:tabs>
                <w:tab w:val="left" w:pos="371"/>
              </w:tabs>
              <w:spacing w:before="50" w:after="0" w:line="200" w:lineRule="exact"/>
              <w:ind w:right="96"/>
              <w:jc w:val="both"/>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6.组织、指导、考核预算绩效管理工作。</w:t>
            </w:r>
          </w:p>
          <w:p>
            <w:pPr>
              <w:pStyle w:val="19"/>
              <w:tabs>
                <w:tab w:val="left" w:pos="371"/>
              </w:tabs>
              <w:spacing w:before="50" w:after="0" w:line="200" w:lineRule="exact"/>
              <w:ind w:right="96"/>
              <w:jc w:val="both"/>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7.负责政府投资项目资金管理、投资评审工作。</w:t>
            </w:r>
          </w:p>
          <w:p>
            <w:pPr>
              <w:pStyle w:val="19"/>
              <w:tabs>
                <w:tab w:val="left" w:pos="371"/>
              </w:tabs>
              <w:spacing w:before="50" w:after="0" w:line="200" w:lineRule="exact"/>
              <w:ind w:right="96"/>
              <w:jc w:val="both"/>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8.按《政府采购法》实施政府采购活动的审批和监督管理。</w:t>
            </w:r>
          </w:p>
          <w:p>
            <w:pPr>
              <w:pStyle w:val="19"/>
              <w:tabs>
                <w:tab w:val="left" w:pos="371"/>
              </w:tabs>
              <w:spacing w:before="50" w:after="0" w:line="200" w:lineRule="exact"/>
              <w:ind w:right="96"/>
              <w:jc w:val="both"/>
              <w:rPr>
                <w:color w:val="000000"/>
                <w:sz w:val="21"/>
                <w:szCs w:val="21"/>
                <w:lang w:val="en-US"/>
              </w:rPr>
            </w:pPr>
            <w:r>
              <w:rPr>
                <w:rFonts w:hint="eastAsia" w:ascii="宋体" w:hAnsi="宋体" w:eastAsia="宋体" w:cs="宋体"/>
                <w:color w:val="000000"/>
                <w:sz w:val="21"/>
                <w:szCs w:val="21"/>
                <w:lang w:val="en-US"/>
              </w:rPr>
              <w:t>9.负责经济责任审计及各类专项审计、检查、</w:t>
            </w:r>
            <w:r>
              <w:rPr>
                <w:rFonts w:hint="eastAsia" w:ascii="宋体" w:hAnsi="宋体" w:eastAsia="宋体" w:cs="宋体"/>
                <w:color w:val="000000"/>
                <w:sz w:val="21"/>
                <w:szCs w:val="21"/>
                <w:lang w:val="en-US" w:eastAsia="zh-CN"/>
              </w:rPr>
              <w:t>督促</w:t>
            </w:r>
            <w:r>
              <w:rPr>
                <w:rFonts w:hint="eastAsia"/>
                <w:color w:val="000000"/>
                <w:sz w:val="21"/>
                <w:szCs w:val="21"/>
                <w:lang w:val="en-US"/>
              </w:rPr>
              <w:t>整改落实等工作。</w:t>
            </w:r>
          </w:p>
        </w:tc>
        <w:tc>
          <w:tcPr>
            <w:tcW w:w="1260" w:type="dxa"/>
            <w:vMerge w:val="continue"/>
            <w:vAlign w:val="center"/>
          </w:tcPr>
          <w:p>
            <w:pPr>
              <w:pStyle w:val="19"/>
              <w:tabs>
                <w:tab w:val="left" w:pos="332"/>
              </w:tabs>
              <w:spacing w:after="0" w:line="240" w:lineRule="exact"/>
              <w:ind w:right="96"/>
              <w:jc w:val="both"/>
              <w:rPr>
                <w:color w:val="000000"/>
                <w:spacing w:val="-16"/>
                <w:sz w:val="20"/>
                <w:szCs w:val="20"/>
                <w:lang w:val="en-US"/>
              </w:rPr>
            </w:pPr>
          </w:p>
        </w:tc>
        <w:tc>
          <w:tcPr>
            <w:tcW w:w="710" w:type="dxa"/>
            <w:vAlign w:val="center"/>
          </w:tcPr>
          <w:p>
            <w:pPr>
              <w:pStyle w:val="19"/>
              <w:spacing w:line="260" w:lineRule="exact"/>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jc w:val="center"/>
        </w:trPr>
        <w:tc>
          <w:tcPr>
            <w:tcW w:w="989" w:type="dxa"/>
            <w:vAlign w:val="center"/>
          </w:tcPr>
          <w:p>
            <w:pPr>
              <w:pStyle w:val="19"/>
              <w:spacing w:line="260" w:lineRule="exact"/>
              <w:jc w:val="center"/>
              <w:rPr>
                <w:rFonts w:ascii="Times New Roman"/>
                <w:sz w:val="21"/>
                <w:szCs w:val="21"/>
              </w:rPr>
            </w:pPr>
            <w:r>
              <w:rPr>
                <w:sz w:val="21"/>
                <w:szCs w:val="21"/>
              </w:rPr>
              <w:t>业务运行</w:t>
            </w:r>
          </w:p>
        </w:tc>
        <w:tc>
          <w:tcPr>
            <w:tcW w:w="1421" w:type="dxa"/>
            <w:vAlign w:val="center"/>
          </w:tcPr>
          <w:p>
            <w:pPr>
              <w:pStyle w:val="19"/>
              <w:tabs>
                <w:tab w:val="left" w:pos="371"/>
              </w:tabs>
              <w:spacing w:before="50" w:after="0"/>
              <w:ind w:right="97"/>
              <w:jc w:val="center"/>
              <w:rPr>
                <w:color w:val="000000"/>
                <w:sz w:val="21"/>
                <w:szCs w:val="21"/>
              </w:rPr>
            </w:pPr>
            <w:r>
              <w:rPr>
                <w:color w:val="000000"/>
                <w:sz w:val="21"/>
                <w:szCs w:val="21"/>
              </w:rPr>
              <w:t>主管部门</w:t>
            </w:r>
          </w:p>
          <w:p>
            <w:pPr>
              <w:pStyle w:val="19"/>
              <w:tabs>
                <w:tab w:val="left" w:pos="371"/>
              </w:tabs>
              <w:spacing w:before="50" w:after="0"/>
              <w:ind w:right="97" w:rightChars="0"/>
              <w:jc w:val="center"/>
              <w:rPr>
                <w:rFonts w:hint="eastAsia"/>
                <w:sz w:val="21"/>
                <w:szCs w:val="21"/>
              </w:rPr>
            </w:pPr>
            <w:r>
              <w:rPr>
                <w:color w:val="000000"/>
                <w:sz w:val="21"/>
                <w:szCs w:val="21"/>
              </w:rPr>
              <w:t>举办监督职责</w:t>
            </w:r>
          </w:p>
        </w:tc>
        <w:tc>
          <w:tcPr>
            <w:tcW w:w="1184" w:type="dxa"/>
            <w:vAlign w:val="center"/>
          </w:tcPr>
          <w:p>
            <w:pPr>
              <w:pStyle w:val="19"/>
              <w:tabs>
                <w:tab w:val="left" w:pos="371"/>
              </w:tabs>
              <w:spacing w:before="50" w:after="0"/>
              <w:ind w:right="97" w:rightChars="0"/>
              <w:rPr>
                <w:rFonts w:hint="eastAsia"/>
                <w:sz w:val="21"/>
                <w:szCs w:val="21"/>
                <w:lang w:val="en-US"/>
              </w:rPr>
            </w:pPr>
            <w:r>
              <w:rPr>
                <w:color w:val="000000"/>
                <w:sz w:val="21"/>
                <w:szCs w:val="21"/>
              </w:rPr>
              <w:t>监督和指导事业单位业务工作</w:t>
            </w:r>
          </w:p>
        </w:tc>
        <w:tc>
          <w:tcPr>
            <w:tcW w:w="9395" w:type="dxa"/>
            <w:vAlign w:val="center"/>
          </w:tcPr>
          <w:p>
            <w:pPr>
              <w:pStyle w:val="19"/>
              <w:tabs>
                <w:tab w:val="left" w:pos="371"/>
              </w:tabs>
              <w:spacing w:before="50" w:after="0" w:line="200" w:lineRule="exact"/>
              <w:ind w:right="96"/>
              <w:jc w:val="both"/>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rPr>
              <w:t>1.指导和监督舟山市食品药品检验检测研究院开展业务工作。</w:t>
            </w:r>
          </w:p>
          <w:p>
            <w:pPr>
              <w:pStyle w:val="19"/>
              <w:tabs>
                <w:tab w:val="left" w:pos="371"/>
              </w:tabs>
              <w:spacing w:before="50" w:after="0" w:line="200" w:lineRule="exact"/>
              <w:ind w:right="96"/>
              <w:jc w:val="both"/>
              <w:rPr>
                <w:rFonts w:hint="eastAsia"/>
                <w:color w:val="000000"/>
                <w:sz w:val="21"/>
                <w:szCs w:val="21"/>
                <w:lang w:val="en-US"/>
              </w:rPr>
            </w:pPr>
            <w:r>
              <w:rPr>
                <w:rFonts w:hint="eastAsia" w:ascii="宋体" w:hAnsi="宋体" w:eastAsia="宋体" w:cs="宋体"/>
                <w:color w:val="000000"/>
                <w:sz w:val="21"/>
                <w:szCs w:val="21"/>
                <w:lang w:val="en-US"/>
              </w:rPr>
              <w:t>2.制订业务考核指标。</w:t>
            </w:r>
          </w:p>
        </w:tc>
        <w:tc>
          <w:tcPr>
            <w:tcW w:w="1260" w:type="dxa"/>
            <w:vAlign w:val="center"/>
          </w:tcPr>
          <w:p>
            <w:pPr>
              <w:pStyle w:val="19"/>
              <w:tabs>
                <w:tab w:val="left" w:pos="332"/>
              </w:tabs>
              <w:spacing w:after="0" w:line="240" w:lineRule="exact"/>
              <w:ind w:right="96"/>
              <w:jc w:val="both"/>
              <w:rPr>
                <w:color w:val="000000"/>
                <w:spacing w:val="-16"/>
                <w:sz w:val="20"/>
                <w:szCs w:val="20"/>
                <w:lang w:val="en-US"/>
              </w:rPr>
            </w:pPr>
          </w:p>
        </w:tc>
        <w:tc>
          <w:tcPr>
            <w:tcW w:w="710" w:type="dxa"/>
            <w:vAlign w:val="center"/>
          </w:tcPr>
          <w:p>
            <w:pPr>
              <w:pStyle w:val="19"/>
              <w:spacing w:line="260" w:lineRule="exact"/>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jc w:val="center"/>
        </w:trPr>
        <w:tc>
          <w:tcPr>
            <w:tcW w:w="989" w:type="dxa"/>
            <w:vAlign w:val="center"/>
          </w:tcPr>
          <w:p>
            <w:pPr>
              <w:pStyle w:val="19"/>
              <w:spacing w:after="0" w:line="240" w:lineRule="auto"/>
              <w:jc w:val="center"/>
              <w:rPr>
                <w:rFonts w:ascii="宋体" w:hAnsi="宋体" w:eastAsia="宋体" w:cs="宋体"/>
                <w:kern w:val="0"/>
                <w:sz w:val="20"/>
                <w:szCs w:val="20"/>
                <w:lang w:val="zh-CN" w:eastAsia="zh-CN" w:bidi="zh-CN"/>
              </w:rPr>
            </w:pPr>
            <w:r>
              <w:rPr>
                <w:rFonts w:hint="eastAsia" w:ascii="黑体" w:eastAsia="黑体"/>
                <w:b/>
                <w:bCs/>
                <w:sz w:val="21"/>
              </w:rPr>
              <w:t>事项类别</w:t>
            </w:r>
          </w:p>
        </w:tc>
        <w:tc>
          <w:tcPr>
            <w:tcW w:w="1421" w:type="dxa"/>
            <w:vAlign w:val="center"/>
          </w:tcPr>
          <w:p>
            <w:pPr>
              <w:pStyle w:val="19"/>
              <w:spacing w:after="0" w:line="240" w:lineRule="auto"/>
              <w:jc w:val="center"/>
              <w:rPr>
                <w:rFonts w:hint="eastAsia" w:ascii="宋体" w:hAnsi="宋体" w:eastAsia="宋体" w:cs="宋体"/>
                <w:kern w:val="0"/>
                <w:sz w:val="20"/>
                <w:szCs w:val="20"/>
                <w:lang w:val="zh-CN" w:eastAsia="zh-CN" w:bidi="zh-CN"/>
              </w:rPr>
            </w:pPr>
            <w:r>
              <w:rPr>
                <w:rFonts w:hint="eastAsia" w:ascii="黑体" w:eastAsia="黑体"/>
                <w:b/>
                <w:bCs/>
                <w:spacing w:val="-20"/>
                <w:sz w:val="21"/>
              </w:rPr>
              <w:t>政事权限关系</w:t>
            </w:r>
          </w:p>
        </w:tc>
        <w:tc>
          <w:tcPr>
            <w:tcW w:w="1184" w:type="dxa"/>
            <w:vAlign w:val="center"/>
          </w:tcPr>
          <w:p>
            <w:pPr>
              <w:pStyle w:val="19"/>
              <w:spacing w:after="0" w:line="240" w:lineRule="auto"/>
              <w:jc w:val="center"/>
              <w:rPr>
                <w:rFonts w:hint="eastAsia" w:ascii="宋体" w:hAnsi="宋体" w:eastAsia="宋体" w:cs="宋体"/>
                <w:kern w:val="0"/>
                <w:sz w:val="20"/>
                <w:szCs w:val="20"/>
                <w:lang w:val="zh-CN" w:eastAsia="zh-CN" w:bidi="zh-CN"/>
              </w:rPr>
            </w:pPr>
            <w:r>
              <w:rPr>
                <w:rFonts w:hint="eastAsia" w:ascii="黑体" w:eastAsia="黑体"/>
                <w:b/>
                <w:bCs/>
                <w:sz w:val="21"/>
              </w:rPr>
              <w:t>事项名称</w:t>
            </w:r>
          </w:p>
        </w:tc>
        <w:tc>
          <w:tcPr>
            <w:tcW w:w="9395" w:type="dxa"/>
            <w:vAlign w:val="center"/>
          </w:tcPr>
          <w:p>
            <w:pPr>
              <w:pStyle w:val="19"/>
              <w:spacing w:after="0" w:line="240" w:lineRule="auto"/>
              <w:ind w:right="0" w:rightChars="0"/>
              <w:jc w:val="center"/>
              <w:rPr>
                <w:rFonts w:hint="eastAsia" w:ascii="宋体" w:hAnsi="宋体" w:eastAsia="宋体" w:cs="宋体"/>
                <w:color w:val="000000"/>
                <w:kern w:val="0"/>
                <w:sz w:val="20"/>
                <w:szCs w:val="20"/>
                <w:lang w:val="en-US" w:eastAsia="zh-CN" w:bidi="zh-CN"/>
              </w:rPr>
            </w:pPr>
            <w:r>
              <w:rPr>
                <w:rFonts w:hint="eastAsia" w:ascii="黑体" w:eastAsia="黑体"/>
                <w:b/>
                <w:bCs/>
                <w:sz w:val="21"/>
              </w:rPr>
              <w:t>主要内容</w:t>
            </w:r>
          </w:p>
        </w:tc>
        <w:tc>
          <w:tcPr>
            <w:tcW w:w="1260" w:type="dxa"/>
            <w:vAlign w:val="center"/>
          </w:tcPr>
          <w:p>
            <w:pPr>
              <w:pStyle w:val="19"/>
              <w:spacing w:before="120" w:line="260" w:lineRule="exact"/>
              <w:jc w:val="center"/>
              <w:rPr>
                <w:rFonts w:hint="eastAsia" w:ascii="宋体" w:hAnsi="宋体" w:eastAsia="宋体" w:cs="宋体"/>
                <w:color w:val="000000"/>
                <w:kern w:val="0"/>
                <w:sz w:val="20"/>
                <w:szCs w:val="20"/>
                <w:lang w:val="zh-CN" w:eastAsia="zh-CN" w:bidi="zh-CN"/>
              </w:rPr>
            </w:pPr>
            <w:r>
              <w:rPr>
                <w:rFonts w:hint="eastAsia" w:ascii="黑体" w:eastAsia="黑体"/>
                <w:b/>
                <w:bCs/>
                <w:sz w:val="21"/>
              </w:rPr>
              <w:t>实施依据</w:t>
            </w:r>
          </w:p>
        </w:tc>
        <w:tc>
          <w:tcPr>
            <w:tcW w:w="710" w:type="dxa"/>
            <w:vAlign w:val="center"/>
          </w:tcPr>
          <w:p>
            <w:pPr>
              <w:pStyle w:val="19"/>
              <w:spacing w:before="120" w:line="260" w:lineRule="exact"/>
              <w:jc w:val="center"/>
              <w:rPr>
                <w:rFonts w:ascii="Times New Roman" w:hAnsi="宋体" w:eastAsia="宋体" w:cs="宋体"/>
                <w:kern w:val="0"/>
                <w:sz w:val="20"/>
                <w:szCs w:val="20"/>
                <w:lang w:val="zh-CN" w:eastAsia="zh-CN" w:bidi="zh-CN"/>
              </w:rPr>
            </w:pPr>
            <w:r>
              <w:rPr>
                <w:rFonts w:hint="eastAsia" w:ascii="黑体" w:eastAsia="黑体"/>
                <w:b/>
                <w:bCs/>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0" w:hRule="atLeast"/>
          <w:jc w:val="center"/>
        </w:trPr>
        <w:tc>
          <w:tcPr>
            <w:tcW w:w="989" w:type="dxa"/>
            <w:vAlign w:val="center"/>
          </w:tcPr>
          <w:p>
            <w:pPr>
              <w:pStyle w:val="19"/>
              <w:spacing w:line="260" w:lineRule="exact"/>
              <w:jc w:val="center"/>
              <w:rPr>
                <w:rFonts w:ascii="Times New Roman"/>
                <w:sz w:val="20"/>
                <w:szCs w:val="20"/>
              </w:rPr>
            </w:pPr>
            <w:r>
              <w:rPr>
                <w:sz w:val="21"/>
                <w:szCs w:val="21"/>
              </w:rPr>
              <w:t>业务运行</w:t>
            </w:r>
          </w:p>
        </w:tc>
        <w:tc>
          <w:tcPr>
            <w:tcW w:w="1421" w:type="dxa"/>
            <w:vAlign w:val="center"/>
          </w:tcPr>
          <w:p>
            <w:pPr>
              <w:pStyle w:val="19"/>
              <w:keepNext w:val="0"/>
              <w:keepLines w:val="0"/>
              <w:pageBreakBefore w:val="0"/>
              <w:widowControl/>
              <w:kinsoku/>
              <w:wordWrap/>
              <w:overflowPunct/>
              <w:topLinePunct w:val="0"/>
              <w:autoSpaceDE/>
              <w:autoSpaceDN/>
              <w:bidi w:val="0"/>
              <w:adjustRightInd w:val="0"/>
              <w:snapToGrid w:val="0"/>
              <w:spacing w:after="0" w:line="240" w:lineRule="exact"/>
              <w:ind w:left="0" w:right="0" w:firstLine="0"/>
              <w:jc w:val="center"/>
              <w:textAlignment w:val="auto"/>
              <w:rPr>
                <w:rFonts w:hint="eastAsia"/>
                <w:sz w:val="21"/>
                <w:szCs w:val="21"/>
              </w:rPr>
            </w:pPr>
            <w:r>
              <w:rPr>
                <w:rFonts w:hint="eastAsia"/>
                <w:sz w:val="21"/>
                <w:szCs w:val="21"/>
              </w:rPr>
              <w:t>事业单位</w:t>
            </w:r>
          </w:p>
          <w:p>
            <w:pPr>
              <w:pStyle w:val="19"/>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firstLine="0" w:firstLineChars="0"/>
              <w:jc w:val="center"/>
              <w:textAlignment w:val="auto"/>
              <w:rPr>
                <w:rFonts w:hint="eastAsia"/>
                <w:sz w:val="21"/>
                <w:szCs w:val="21"/>
              </w:rPr>
            </w:pPr>
            <w:r>
              <w:rPr>
                <w:rFonts w:hint="eastAsia"/>
                <w:sz w:val="21"/>
                <w:szCs w:val="21"/>
              </w:rPr>
              <w:t>自主管理职责</w:t>
            </w:r>
          </w:p>
        </w:tc>
        <w:tc>
          <w:tcPr>
            <w:tcW w:w="1184" w:type="dxa"/>
            <w:vAlign w:val="center"/>
          </w:tcPr>
          <w:p>
            <w:pPr>
              <w:pStyle w:val="19"/>
              <w:keepNext w:val="0"/>
              <w:keepLines w:val="0"/>
              <w:pageBreakBefore w:val="0"/>
              <w:widowControl/>
              <w:kinsoku/>
              <w:wordWrap/>
              <w:overflowPunct/>
              <w:topLinePunct w:val="0"/>
              <w:autoSpaceDE/>
              <w:autoSpaceDN/>
              <w:bidi w:val="0"/>
              <w:adjustRightInd w:val="0"/>
              <w:snapToGrid w:val="0"/>
              <w:spacing w:after="0" w:line="240" w:lineRule="exact"/>
              <w:ind w:left="0" w:leftChars="0" w:right="0" w:rightChars="0" w:firstLine="0" w:firstLineChars="0"/>
              <w:jc w:val="left"/>
              <w:textAlignment w:val="auto"/>
              <w:rPr>
                <w:rFonts w:hint="eastAsia"/>
                <w:sz w:val="21"/>
                <w:szCs w:val="21"/>
                <w:lang w:val="en-US"/>
              </w:rPr>
            </w:pPr>
            <w:r>
              <w:rPr>
                <w:rFonts w:hint="eastAsia"/>
                <w:sz w:val="21"/>
                <w:szCs w:val="21"/>
              </w:rPr>
              <w:t>事业单位具体工作</w:t>
            </w:r>
          </w:p>
        </w:tc>
        <w:tc>
          <w:tcPr>
            <w:tcW w:w="9395" w:type="dxa"/>
            <w:vAlign w:val="center"/>
          </w:tcPr>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jc w:val="both"/>
              <w:textAlignment w:val="auto"/>
              <w:rPr>
                <w:color w:val="000000"/>
                <w:sz w:val="21"/>
                <w:szCs w:val="21"/>
                <w:lang w:val="en-US"/>
              </w:rPr>
            </w:pPr>
            <w:r>
              <w:rPr>
                <w:rFonts w:hint="eastAsia"/>
                <w:color w:val="000000"/>
                <w:sz w:val="21"/>
                <w:szCs w:val="21"/>
                <w:lang w:val="en-US"/>
              </w:rPr>
              <w:t>1.承担食品、药品、医疗器械、化妆品、初级渔农产 品以及相关产品的检验检测技术支撑工作，为政府部门开展质 量监督、评价、许可、仲裁等工作提供技术数据和质量分析报告。</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jc w:val="both"/>
              <w:textAlignment w:val="auto"/>
              <w:rPr>
                <w:sz w:val="21"/>
                <w:szCs w:val="21"/>
              </w:rPr>
            </w:pPr>
            <w:r>
              <w:rPr>
                <w:rFonts w:hint="eastAsia"/>
                <w:color w:val="000000"/>
                <w:sz w:val="21"/>
                <w:szCs w:val="21"/>
                <w:lang w:val="en-US"/>
              </w:rPr>
              <w:t>2.开展食品、药品、医疗器械、化妆品、初级渔农产</w:t>
            </w:r>
            <w:r>
              <w:rPr>
                <w:color w:val="000000"/>
                <w:sz w:val="21"/>
                <w:szCs w:val="21"/>
                <w:lang w:val="en-US"/>
              </w:rPr>
              <w:t xml:space="preserve"> </w:t>
            </w:r>
            <w:r>
              <w:rPr>
                <w:rFonts w:hint="eastAsia"/>
                <w:color w:val="000000"/>
                <w:sz w:val="21"/>
                <w:szCs w:val="21"/>
                <w:lang w:val="en-US"/>
              </w:rPr>
              <w:t>品以及相关产品的检测方法和检测新技术的科研工作。</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jc w:val="both"/>
              <w:textAlignment w:val="auto"/>
              <w:rPr>
                <w:color w:val="000000"/>
                <w:sz w:val="21"/>
                <w:szCs w:val="21"/>
                <w:lang w:val="en-US"/>
              </w:rPr>
            </w:pPr>
            <w:r>
              <w:rPr>
                <w:rFonts w:hint="eastAsia"/>
                <w:color w:val="000000"/>
                <w:sz w:val="21"/>
                <w:szCs w:val="21"/>
                <w:lang w:val="en-US"/>
              </w:rPr>
              <w:t>3.承担食品、药品、医疗器械、化妆品、初级渔农产 品以及相关产品质量安全风险评价和预警工作。</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jc w:val="both"/>
              <w:textAlignment w:val="auto"/>
              <w:rPr>
                <w:color w:val="000000"/>
                <w:sz w:val="21"/>
                <w:szCs w:val="21"/>
                <w:lang w:val="en-US"/>
              </w:rPr>
            </w:pPr>
            <w:r>
              <w:rPr>
                <w:rFonts w:hint="eastAsia"/>
                <w:color w:val="000000"/>
                <w:sz w:val="21"/>
                <w:szCs w:val="21"/>
                <w:lang w:val="en-US"/>
              </w:rPr>
              <w:t>4</w:t>
            </w:r>
            <w:r>
              <w:rPr>
                <w:color w:val="000000"/>
                <w:sz w:val="21"/>
                <w:szCs w:val="21"/>
                <w:lang w:val="en-US"/>
              </w:rPr>
              <w:t>.</w:t>
            </w:r>
            <w:r>
              <w:rPr>
                <w:rFonts w:hint="eastAsia"/>
                <w:color w:val="000000"/>
                <w:sz w:val="21"/>
                <w:szCs w:val="21"/>
                <w:lang w:val="en-US"/>
              </w:rPr>
              <w:t>承担药品不良反应（含化妆品不良反应、医疗器械 不良事件，下同）监测报告的收集、审核、评价、反馈、上报 等管理工作。指导不良反应报告单位的监测技术工作。开展与 监测相关的科研工作。开展对全市严重药品不良反应的调查和 评价，协助开展药品群体事件的调查，协助落实药品不良反应 控制的紧急措施。</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jc w:val="both"/>
              <w:textAlignment w:val="auto"/>
              <w:rPr>
                <w:color w:val="000000"/>
                <w:sz w:val="21"/>
                <w:szCs w:val="21"/>
                <w:lang w:val="en-US"/>
              </w:rPr>
            </w:pPr>
            <w:r>
              <w:rPr>
                <w:rFonts w:hint="eastAsia"/>
                <w:color w:val="000000"/>
                <w:sz w:val="21"/>
                <w:szCs w:val="21"/>
                <w:lang w:val="en-US"/>
              </w:rPr>
              <w:t>5</w:t>
            </w:r>
            <w:r>
              <w:rPr>
                <w:color w:val="000000"/>
                <w:sz w:val="21"/>
                <w:szCs w:val="21"/>
                <w:lang w:val="en-US"/>
              </w:rPr>
              <w:t>.</w:t>
            </w:r>
            <w:r>
              <w:rPr>
                <w:rFonts w:hint="eastAsia"/>
                <w:color w:val="000000"/>
                <w:sz w:val="21"/>
                <w:szCs w:val="21"/>
                <w:lang w:val="en-US"/>
              </w:rPr>
              <w:t>指导县级食品药品检验检测机构的业务工作。</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jc w:val="both"/>
              <w:textAlignment w:val="auto"/>
              <w:rPr>
                <w:color w:val="000000"/>
                <w:sz w:val="21"/>
                <w:szCs w:val="21"/>
                <w:lang w:val="en-US"/>
              </w:rPr>
            </w:pPr>
            <w:r>
              <w:rPr>
                <w:rFonts w:hint="eastAsia"/>
                <w:color w:val="000000"/>
                <w:sz w:val="21"/>
                <w:szCs w:val="21"/>
                <w:lang w:val="en-US"/>
              </w:rPr>
              <w:t>6</w:t>
            </w:r>
            <w:r>
              <w:rPr>
                <w:color w:val="000000"/>
                <w:sz w:val="21"/>
                <w:szCs w:val="21"/>
                <w:lang w:val="en-US"/>
              </w:rPr>
              <w:t>.</w:t>
            </w:r>
            <w:r>
              <w:rPr>
                <w:rFonts w:hint="eastAsia"/>
                <w:color w:val="000000"/>
                <w:sz w:val="21"/>
                <w:szCs w:val="21"/>
                <w:lang w:val="en-US"/>
              </w:rPr>
              <w:t>向社会提供食品、药品、医疗器械、化妆品、初级</w:t>
            </w:r>
            <w:r>
              <w:rPr>
                <w:color w:val="000000"/>
                <w:sz w:val="21"/>
                <w:szCs w:val="21"/>
                <w:lang w:val="en-US"/>
              </w:rPr>
              <w:t xml:space="preserve"> </w:t>
            </w:r>
            <w:r>
              <w:rPr>
                <w:rFonts w:hint="eastAsia"/>
                <w:color w:val="000000"/>
                <w:sz w:val="21"/>
                <w:szCs w:val="21"/>
                <w:lang w:val="en-US"/>
              </w:rPr>
              <w:t>渔农产品以及相关产品技术转让、技术开发、技术咨询、技术</w:t>
            </w:r>
            <w:r>
              <w:rPr>
                <w:color w:val="000000"/>
                <w:sz w:val="21"/>
                <w:szCs w:val="21"/>
                <w:lang w:val="en-US"/>
              </w:rPr>
              <w:t xml:space="preserve"> </w:t>
            </w:r>
            <w:r>
              <w:rPr>
                <w:rFonts w:hint="eastAsia"/>
                <w:color w:val="000000"/>
                <w:sz w:val="21"/>
                <w:szCs w:val="21"/>
                <w:lang w:val="en-US"/>
              </w:rPr>
              <w:t>服务、技术培训及相关认证服务。</w:t>
            </w:r>
          </w:p>
          <w:p>
            <w:pPr>
              <w:pStyle w:val="19"/>
              <w:keepNext w:val="0"/>
              <w:keepLines w:val="0"/>
              <w:pageBreakBefore w:val="0"/>
              <w:widowControl/>
              <w:tabs>
                <w:tab w:val="left" w:pos="371"/>
              </w:tabs>
              <w:kinsoku/>
              <w:wordWrap/>
              <w:overflowPunct/>
              <w:topLinePunct w:val="0"/>
              <w:autoSpaceDE/>
              <w:autoSpaceDN/>
              <w:bidi w:val="0"/>
              <w:adjustRightInd w:val="0"/>
              <w:snapToGrid w:val="0"/>
              <w:spacing w:before="50" w:after="0" w:line="240" w:lineRule="exact"/>
              <w:ind w:right="96" w:rightChars="0"/>
              <w:jc w:val="both"/>
              <w:textAlignment w:val="auto"/>
              <w:rPr>
                <w:rFonts w:hint="eastAsia"/>
                <w:color w:val="000000"/>
                <w:sz w:val="21"/>
                <w:szCs w:val="21"/>
                <w:lang w:val="en-US"/>
              </w:rPr>
            </w:pPr>
            <w:r>
              <w:rPr>
                <w:rFonts w:hint="eastAsia"/>
                <w:color w:val="000000"/>
                <w:sz w:val="21"/>
                <w:szCs w:val="21"/>
                <w:lang w:val="en-US"/>
              </w:rPr>
              <w:t>7</w:t>
            </w:r>
            <w:r>
              <w:rPr>
                <w:color w:val="000000"/>
                <w:sz w:val="21"/>
                <w:szCs w:val="21"/>
                <w:lang w:val="en-US"/>
              </w:rPr>
              <w:t>.</w:t>
            </w:r>
            <w:r>
              <w:rPr>
                <w:rFonts w:hint="eastAsia"/>
                <w:color w:val="000000"/>
                <w:sz w:val="21"/>
                <w:szCs w:val="21"/>
                <w:lang w:val="en-US"/>
              </w:rPr>
              <w:t>完成市委、市政府和新区党工委、管委会以及市市场监督管理局交办的其他任务。</w:t>
            </w:r>
          </w:p>
        </w:tc>
        <w:tc>
          <w:tcPr>
            <w:tcW w:w="1260" w:type="dxa"/>
            <w:vAlign w:val="center"/>
          </w:tcPr>
          <w:p>
            <w:pPr>
              <w:pStyle w:val="19"/>
              <w:tabs>
                <w:tab w:val="left" w:pos="332"/>
              </w:tabs>
              <w:spacing w:after="0" w:line="240" w:lineRule="exact"/>
              <w:ind w:right="96"/>
              <w:jc w:val="both"/>
              <w:rPr>
                <w:color w:val="000000"/>
                <w:spacing w:val="-16"/>
                <w:sz w:val="20"/>
                <w:szCs w:val="20"/>
                <w:lang w:val="en-US"/>
              </w:rPr>
            </w:pPr>
            <w:r>
              <w:rPr>
                <w:rFonts w:hint="eastAsia"/>
                <w:color w:val="000000"/>
                <w:sz w:val="21"/>
                <w:szCs w:val="21"/>
              </w:rPr>
              <w:t>舟山市食品药品检验检测研究院主要职责、内设机构和人员编制规定</w:t>
            </w:r>
          </w:p>
        </w:tc>
        <w:tc>
          <w:tcPr>
            <w:tcW w:w="710" w:type="dxa"/>
            <w:vAlign w:val="center"/>
          </w:tcPr>
          <w:p>
            <w:pPr>
              <w:pStyle w:val="19"/>
              <w:spacing w:line="260" w:lineRule="exact"/>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jc w:val="center"/>
        </w:trPr>
        <w:tc>
          <w:tcPr>
            <w:tcW w:w="989" w:type="dxa"/>
            <w:vMerge w:val="restart"/>
            <w:vAlign w:val="center"/>
          </w:tcPr>
          <w:p>
            <w:pPr>
              <w:pStyle w:val="19"/>
              <w:spacing w:line="260" w:lineRule="exact"/>
              <w:jc w:val="center"/>
              <w:rPr>
                <w:sz w:val="21"/>
                <w:szCs w:val="21"/>
              </w:rPr>
            </w:pPr>
            <w:r>
              <w:rPr>
                <w:rFonts w:hint="eastAsia"/>
                <w:color w:val="000000"/>
                <w:sz w:val="21"/>
                <w:szCs w:val="21"/>
              </w:rPr>
              <w:t>安全生产</w:t>
            </w:r>
          </w:p>
        </w:tc>
        <w:tc>
          <w:tcPr>
            <w:tcW w:w="1421" w:type="dxa"/>
            <w:vAlign w:val="center"/>
          </w:tcPr>
          <w:p>
            <w:pPr>
              <w:pStyle w:val="19"/>
              <w:spacing w:after="0" w:line="240" w:lineRule="auto"/>
              <w:ind w:left="0" w:right="0" w:firstLine="0"/>
              <w:jc w:val="center"/>
              <w:rPr>
                <w:rFonts w:hint="eastAsia"/>
                <w:sz w:val="21"/>
                <w:szCs w:val="21"/>
              </w:rPr>
            </w:pPr>
            <w:r>
              <w:rPr>
                <w:rFonts w:hint="eastAsia"/>
                <w:sz w:val="21"/>
                <w:szCs w:val="21"/>
              </w:rPr>
              <w:t>主管部门</w:t>
            </w:r>
          </w:p>
          <w:p>
            <w:pPr>
              <w:pStyle w:val="19"/>
              <w:spacing w:after="0" w:line="240" w:lineRule="auto"/>
              <w:ind w:left="0" w:leftChars="0" w:right="0" w:rightChars="0" w:firstLine="0" w:firstLineChars="0"/>
              <w:jc w:val="center"/>
              <w:rPr>
                <w:rFonts w:hint="eastAsia"/>
                <w:sz w:val="21"/>
                <w:szCs w:val="21"/>
              </w:rPr>
            </w:pPr>
            <w:r>
              <w:rPr>
                <w:rFonts w:hint="eastAsia"/>
                <w:sz w:val="21"/>
                <w:szCs w:val="21"/>
              </w:rPr>
              <w:t>举办监督职责</w:t>
            </w:r>
          </w:p>
        </w:tc>
        <w:tc>
          <w:tcPr>
            <w:tcW w:w="1184" w:type="dxa"/>
            <w:vAlign w:val="center"/>
          </w:tcPr>
          <w:p>
            <w:pPr>
              <w:pStyle w:val="19"/>
              <w:spacing w:after="0" w:line="240" w:lineRule="auto"/>
              <w:ind w:left="0" w:leftChars="0" w:right="0" w:rightChars="0" w:firstLine="0" w:firstLineChars="0"/>
              <w:jc w:val="left"/>
              <w:rPr>
                <w:rFonts w:hint="eastAsia"/>
                <w:sz w:val="21"/>
                <w:szCs w:val="21"/>
              </w:rPr>
            </w:pPr>
            <w:r>
              <w:rPr>
                <w:rFonts w:hint="eastAsia" w:ascii="宋体" w:hAnsi="宋体" w:eastAsia="宋体" w:cs="宋体"/>
                <w:color w:val="000000"/>
                <w:kern w:val="0"/>
                <w:sz w:val="21"/>
                <w:szCs w:val="21"/>
                <w:shd w:val="clear" w:color="auto" w:fill="FFFFFF"/>
                <w:lang w:val="en-US" w:eastAsia="zh-CN" w:bidi="ar"/>
              </w:rPr>
              <w:t>安全生产监督</w:t>
            </w:r>
          </w:p>
        </w:tc>
        <w:tc>
          <w:tcPr>
            <w:tcW w:w="9395" w:type="dxa"/>
            <w:vAlign w:val="center"/>
          </w:tcPr>
          <w:p>
            <w:pPr>
              <w:pStyle w:val="19"/>
              <w:tabs>
                <w:tab w:val="left" w:pos="371"/>
              </w:tabs>
              <w:spacing w:before="50" w:after="0"/>
              <w:ind w:right="97" w:rightChars="0"/>
              <w:jc w:val="both"/>
              <w:rPr>
                <w:rFonts w:hint="eastAsia"/>
                <w:color w:val="auto"/>
                <w:sz w:val="21"/>
                <w:szCs w:val="21"/>
                <w:lang w:val="en-US"/>
              </w:rPr>
            </w:pPr>
            <w:r>
              <w:rPr>
                <w:rFonts w:hint="eastAsia"/>
                <w:color w:val="auto"/>
                <w:sz w:val="21"/>
                <w:szCs w:val="21"/>
                <w:lang w:eastAsia="zh-CN"/>
              </w:rPr>
              <w:t>监督和指导</w:t>
            </w:r>
            <w:r>
              <w:rPr>
                <w:rFonts w:hint="eastAsia"/>
                <w:color w:val="auto"/>
                <w:sz w:val="21"/>
                <w:szCs w:val="21"/>
              </w:rPr>
              <w:t>舟山市食品药品检验检测研究院安全生产工作</w:t>
            </w:r>
          </w:p>
        </w:tc>
        <w:tc>
          <w:tcPr>
            <w:tcW w:w="1260" w:type="dxa"/>
            <w:vMerge w:val="restart"/>
            <w:vAlign w:val="center"/>
          </w:tcPr>
          <w:p>
            <w:pPr>
              <w:pStyle w:val="19"/>
              <w:keepNext w:val="0"/>
              <w:keepLines w:val="0"/>
              <w:pageBreakBefore w:val="0"/>
              <w:widowControl/>
              <w:tabs>
                <w:tab w:val="left" w:pos="332"/>
              </w:tabs>
              <w:kinsoku/>
              <w:wordWrap/>
              <w:overflowPunct/>
              <w:topLinePunct w:val="0"/>
              <w:autoSpaceDE/>
              <w:autoSpaceDN/>
              <w:bidi w:val="0"/>
              <w:adjustRightInd w:val="0"/>
              <w:snapToGrid w:val="0"/>
              <w:spacing w:after="0" w:line="260" w:lineRule="exact"/>
              <w:ind w:right="96"/>
              <w:jc w:val="both"/>
              <w:textAlignment w:val="auto"/>
              <w:rPr>
                <w:color w:val="auto"/>
                <w:spacing w:val="-16"/>
                <w:sz w:val="20"/>
                <w:szCs w:val="20"/>
                <w:lang w:val="en-US"/>
              </w:rPr>
            </w:pPr>
            <w:r>
              <w:rPr>
                <w:rFonts w:hint="eastAsia"/>
                <w:color w:val="auto"/>
                <w:sz w:val="21"/>
                <w:szCs w:val="21"/>
              </w:rPr>
              <w:t>《中华人民共和国安全生产法》</w:t>
            </w:r>
          </w:p>
        </w:tc>
        <w:tc>
          <w:tcPr>
            <w:tcW w:w="710" w:type="dxa"/>
            <w:vAlign w:val="center"/>
          </w:tcPr>
          <w:p>
            <w:pPr>
              <w:pStyle w:val="19"/>
              <w:spacing w:line="260" w:lineRule="exact"/>
              <w:rPr>
                <w:rFonts w:ascii="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jc w:val="center"/>
        </w:trPr>
        <w:tc>
          <w:tcPr>
            <w:tcW w:w="989" w:type="dxa"/>
            <w:vMerge w:val="continue"/>
            <w:vAlign w:val="center"/>
          </w:tcPr>
          <w:p>
            <w:pPr>
              <w:pStyle w:val="19"/>
              <w:spacing w:line="260" w:lineRule="exact"/>
              <w:jc w:val="center"/>
              <w:rPr>
                <w:rFonts w:ascii="Times New Roman"/>
                <w:sz w:val="21"/>
                <w:szCs w:val="21"/>
              </w:rPr>
            </w:pPr>
          </w:p>
        </w:tc>
        <w:tc>
          <w:tcPr>
            <w:tcW w:w="1421" w:type="dxa"/>
            <w:vAlign w:val="center"/>
          </w:tcPr>
          <w:p>
            <w:pPr>
              <w:pStyle w:val="19"/>
              <w:spacing w:after="0" w:line="240" w:lineRule="auto"/>
              <w:ind w:left="0" w:right="0" w:firstLine="0"/>
              <w:jc w:val="center"/>
              <w:rPr>
                <w:rFonts w:hint="eastAsia"/>
                <w:sz w:val="21"/>
                <w:szCs w:val="21"/>
              </w:rPr>
            </w:pPr>
            <w:r>
              <w:rPr>
                <w:rFonts w:hint="eastAsia"/>
                <w:sz w:val="21"/>
                <w:szCs w:val="21"/>
              </w:rPr>
              <w:t>事业单位</w:t>
            </w:r>
          </w:p>
          <w:p>
            <w:pPr>
              <w:pStyle w:val="19"/>
              <w:spacing w:after="0" w:line="240" w:lineRule="auto"/>
              <w:ind w:left="0" w:leftChars="0" w:right="0" w:rightChars="0" w:firstLine="0" w:firstLineChars="0"/>
              <w:jc w:val="center"/>
              <w:rPr>
                <w:rFonts w:hint="eastAsia"/>
                <w:sz w:val="21"/>
                <w:szCs w:val="21"/>
              </w:rPr>
            </w:pPr>
            <w:r>
              <w:rPr>
                <w:rFonts w:hint="eastAsia"/>
                <w:sz w:val="21"/>
                <w:szCs w:val="21"/>
              </w:rPr>
              <w:t>自主管理职责</w:t>
            </w:r>
          </w:p>
        </w:tc>
        <w:tc>
          <w:tcPr>
            <w:tcW w:w="1184" w:type="dxa"/>
            <w:vAlign w:val="center"/>
          </w:tcPr>
          <w:p>
            <w:pPr>
              <w:pStyle w:val="19"/>
              <w:spacing w:after="0" w:line="240" w:lineRule="auto"/>
              <w:ind w:left="0" w:leftChars="0" w:right="0" w:rightChars="0" w:firstLine="0" w:firstLineChars="0"/>
              <w:jc w:val="left"/>
              <w:rPr>
                <w:rFonts w:hint="eastAsia"/>
                <w:sz w:val="21"/>
                <w:szCs w:val="21"/>
                <w:lang w:val="en-US"/>
              </w:rPr>
            </w:pPr>
            <w:r>
              <w:rPr>
                <w:rFonts w:hint="eastAsia"/>
                <w:sz w:val="21"/>
                <w:szCs w:val="21"/>
              </w:rPr>
              <w:t>落实</w:t>
            </w:r>
            <w:r>
              <w:rPr>
                <w:rFonts w:hint="eastAsia"/>
                <w:sz w:val="21"/>
                <w:szCs w:val="21"/>
                <w:lang w:eastAsia="zh-CN"/>
              </w:rPr>
              <w:t>事业单位</w:t>
            </w:r>
            <w:r>
              <w:rPr>
                <w:rFonts w:hint="eastAsia"/>
                <w:sz w:val="21"/>
                <w:szCs w:val="21"/>
              </w:rPr>
              <w:t>安全生产各项工作</w:t>
            </w:r>
          </w:p>
        </w:tc>
        <w:tc>
          <w:tcPr>
            <w:tcW w:w="9395" w:type="dxa"/>
            <w:vAlign w:val="center"/>
          </w:tcPr>
          <w:p>
            <w:pPr>
              <w:pStyle w:val="9"/>
              <w:shd w:val="clear" w:color="auto" w:fill="FFFFFF"/>
              <w:wordWrap w:val="0"/>
              <w:spacing w:before="0" w:beforeAutospacing="0" w:after="0" w:afterAutospacing="0" w:line="263" w:lineRule="atLeast"/>
              <w:rPr>
                <w:color w:val="000000" w:themeColor="text1"/>
                <w:sz w:val="21"/>
                <w:szCs w:val="21"/>
                <w:lang w:val="zh-CN" w:bidi="zh-CN"/>
                <w14:textFill>
                  <w14:solidFill>
                    <w14:schemeClr w14:val="tx1"/>
                  </w14:solidFill>
                </w14:textFill>
              </w:rPr>
            </w:pPr>
            <w:r>
              <w:rPr>
                <w:rFonts w:hint="eastAsia"/>
                <w:color w:val="000000" w:themeColor="text1"/>
                <w:sz w:val="21"/>
                <w:szCs w:val="21"/>
                <w:lang w:val="zh-CN" w:bidi="zh-CN"/>
                <w14:textFill>
                  <w14:solidFill>
                    <w14:schemeClr w14:val="tx1"/>
                  </w14:solidFill>
                </w14:textFill>
              </w:rPr>
              <w:t>1.贯彻执行国家和省、市有关安全生产监督管理的方针政策和法律法规；拟订有关制度并组织实施。</w:t>
            </w:r>
          </w:p>
          <w:p>
            <w:pPr>
              <w:pStyle w:val="9"/>
              <w:shd w:val="clear" w:color="auto" w:fill="FFFFFF"/>
              <w:wordWrap w:val="0"/>
              <w:spacing w:before="0" w:beforeAutospacing="0" w:after="0" w:afterAutospacing="0" w:line="263" w:lineRule="atLeast"/>
              <w:rPr>
                <w:color w:val="000000" w:themeColor="text1"/>
                <w:sz w:val="21"/>
                <w:szCs w:val="21"/>
                <w:lang w:val="zh-CN" w:bidi="zh-CN"/>
                <w14:textFill>
                  <w14:solidFill>
                    <w14:schemeClr w14:val="tx1"/>
                  </w14:solidFill>
                </w14:textFill>
              </w:rPr>
            </w:pPr>
            <w:r>
              <w:rPr>
                <w:rFonts w:hint="eastAsia"/>
                <w:color w:val="000000" w:themeColor="text1"/>
                <w:sz w:val="21"/>
                <w:szCs w:val="21"/>
                <w:lang w:val="zh-CN" w:bidi="zh-CN"/>
                <w14:textFill>
                  <w14:solidFill>
                    <w14:schemeClr w14:val="tx1"/>
                  </w14:solidFill>
                </w14:textFill>
              </w:rPr>
              <w:t>2.</w:t>
            </w:r>
            <w:r>
              <w:rPr>
                <w:color w:val="000000" w:themeColor="text1"/>
                <w:sz w:val="21"/>
                <w:szCs w:val="21"/>
                <w:lang w:val="zh-CN" w:bidi="zh-CN"/>
                <w14:textFill>
                  <w14:solidFill>
                    <w14:schemeClr w14:val="tx1"/>
                  </w14:solidFill>
                </w14:textFill>
              </w:rPr>
              <w:t>落实安全生产目标管理责任制</w:t>
            </w:r>
            <w:r>
              <w:rPr>
                <w:rFonts w:hint="eastAsia"/>
                <w:color w:val="000000" w:themeColor="text1"/>
                <w:sz w:val="21"/>
                <w:szCs w:val="21"/>
                <w:lang w:val="zh-CN" w:bidi="zh-CN"/>
                <w14:textFill>
                  <w14:solidFill>
                    <w14:schemeClr w14:val="tx1"/>
                  </w14:solidFill>
                </w14:textFill>
              </w:rPr>
              <w:t>，组织开展安全生产大检查和安全生产专项整治工作。</w:t>
            </w:r>
          </w:p>
          <w:p>
            <w:pPr>
              <w:pStyle w:val="9"/>
              <w:shd w:val="clear" w:color="auto" w:fill="FFFFFF"/>
              <w:wordWrap w:val="0"/>
              <w:spacing w:before="0" w:beforeAutospacing="0" w:after="0" w:afterAutospacing="0" w:line="263" w:lineRule="atLeast"/>
              <w:rPr>
                <w:color w:val="000000" w:themeColor="text1"/>
                <w:sz w:val="21"/>
                <w:szCs w:val="21"/>
                <w:lang w:val="zh-CN" w:bidi="zh-CN"/>
                <w14:textFill>
                  <w14:solidFill>
                    <w14:schemeClr w14:val="tx1"/>
                  </w14:solidFill>
                </w14:textFill>
              </w:rPr>
            </w:pPr>
            <w:r>
              <w:rPr>
                <w:rFonts w:hint="eastAsia"/>
                <w:color w:val="000000" w:themeColor="text1"/>
                <w:sz w:val="21"/>
                <w:szCs w:val="21"/>
                <w:lang w:val="zh-CN" w:bidi="zh-CN"/>
                <w14:textFill>
                  <w14:solidFill>
                    <w14:schemeClr w14:val="tx1"/>
                  </w14:solidFill>
                </w14:textFill>
              </w:rPr>
              <w:t>3.</w:t>
            </w:r>
            <w:r>
              <w:rPr>
                <w:color w:val="000000" w:themeColor="text1"/>
                <w:sz w:val="21"/>
                <w:szCs w:val="21"/>
                <w:lang w:val="zh-CN" w:bidi="zh-CN"/>
                <w14:textFill>
                  <w14:solidFill>
                    <w14:schemeClr w14:val="tx1"/>
                  </w14:solidFill>
                </w14:textFill>
              </w:rPr>
              <w:t>开展普法学习和安全教育活动</w:t>
            </w:r>
            <w:r>
              <w:rPr>
                <w:rFonts w:hint="eastAsia"/>
                <w:color w:val="000000" w:themeColor="text1"/>
                <w:sz w:val="21"/>
                <w:szCs w:val="21"/>
                <w:lang w:val="zh-CN" w:bidi="zh-CN"/>
                <w14:textFill>
                  <w14:solidFill>
                    <w14:schemeClr w14:val="tx1"/>
                  </w14:solidFill>
                </w14:textFill>
              </w:rPr>
              <w:t>，提高职工的安全意识。</w:t>
            </w:r>
          </w:p>
          <w:p>
            <w:pPr>
              <w:pStyle w:val="19"/>
              <w:tabs>
                <w:tab w:val="left" w:pos="371"/>
              </w:tabs>
              <w:spacing w:before="50" w:after="0"/>
              <w:ind w:right="97" w:rightChars="0"/>
              <w:jc w:val="both"/>
              <w:rPr>
                <w:rFonts w:hint="eastAsia"/>
                <w:color w:val="000000"/>
                <w:sz w:val="21"/>
                <w:szCs w:val="21"/>
                <w:lang w:val="en-US"/>
              </w:rPr>
            </w:pPr>
            <w:r>
              <w:rPr>
                <w:rFonts w:hint="eastAsia"/>
                <w:color w:val="000000" w:themeColor="text1"/>
                <w:sz w:val="21"/>
                <w:szCs w:val="21"/>
                <w14:textFill>
                  <w14:solidFill>
                    <w14:schemeClr w14:val="tx1"/>
                  </w14:solidFill>
                </w14:textFill>
              </w:rPr>
              <w:t>4.制定并实施本单位的应急预案，</w:t>
            </w:r>
          </w:p>
        </w:tc>
        <w:tc>
          <w:tcPr>
            <w:tcW w:w="1260" w:type="dxa"/>
            <w:vMerge w:val="continue"/>
            <w:vAlign w:val="center"/>
          </w:tcPr>
          <w:p>
            <w:pPr>
              <w:pStyle w:val="19"/>
              <w:tabs>
                <w:tab w:val="left" w:pos="332"/>
              </w:tabs>
              <w:spacing w:after="0" w:line="240" w:lineRule="exact"/>
              <w:ind w:right="96"/>
              <w:jc w:val="both"/>
              <w:rPr>
                <w:color w:val="000000"/>
                <w:spacing w:val="-16"/>
                <w:sz w:val="20"/>
                <w:szCs w:val="20"/>
                <w:lang w:val="en-US"/>
              </w:rPr>
            </w:pPr>
          </w:p>
        </w:tc>
        <w:tc>
          <w:tcPr>
            <w:tcW w:w="710" w:type="dxa"/>
            <w:vAlign w:val="center"/>
          </w:tcPr>
          <w:p>
            <w:pPr>
              <w:pStyle w:val="19"/>
              <w:spacing w:line="260" w:lineRule="exact"/>
              <w:rPr>
                <w:rFonts w:ascii="Times New Roman"/>
                <w:sz w:val="20"/>
                <w:szCs w:val="20"/>
              </w:rPr>
            </w:pPr>
          </w:p>
        </w:tc>
      </w:tr>
    </w:tbl>
    <w:p>
      <w:pPr>
        <w:widowControl/>
        <w:jc w:val="left"/>
        <w:rPr>
          <w:sz w:val="20"/>
          <w:szCs w:val="2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4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4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709"/>
    <w:rsid w:val="00011819"/>
    <w:rsid w:val="00070A7A"/>
    <w:rsid w:val="000A5070"/>
    <w:rsid w:val="001125E0"/>
    <w:rsid w:val="00157223"/>
    <w:rsid w:val="00162A1B"/>
    <w:rsid w:val="00195E0D"/>
    <w:rsid w:val="0038563D"/>
    <w:rsid w:val="00392DEA"/>
    <w:rsid w:val="003B76BF"/>
    <w:rsid w:val="003D2543"/>
    <w:rsid w:val="003D409D"/>
    <w:rsid w:val="00470040"/>
    <w:rsid w:val="004D11D2"/>
    <w:rsid w:val="004D1A1A"/>
    <w:rsid w:val="00522856"/>
    <w:rsid w:val="005F50A6"/>
    <w:rsid w:val="00651CBF"/>
    <w:rsid w:val="006B726A"/>
    <w:rsid w:val="006C7AC1"/>
    <w:rsid w:val="006E526E"/>
    <w:rsid w:val="006F0013"/>
    <w:rsid w:val="00717C2C"/>
    <w:rsid w:val="00731386"/>
    <w:rsid w:val="007608DD"/>
    <w:rsid w:val="007D324E"/>
    <w:rsid w:val="007E14BF"/>
    <w:rsid w:val="007F7DFC"/>
    <w:rsid w:val="008063F6"/>
    <w:rsid w:val="00806533"/>
    <w:rsid w:val="008F61CC"/>
    <w:rsid w:val="00911ADD"/>
    <w:rsid w:val="00924FA7"/>
    <w:rsid w:val="009578C7"/>
    <w:rsid w:val="00975C55"/>
    <w:rsid w:val="009B453C"/>
    <w:rsid w:val="009D24B2"/>
    <w:rsid w:val="00A315B9"/>
    <w:rsid w:val="00A572A7"/>
    <w:rsid w:val="00B730AE"/>
    <w:rsid w:val="00C92788"/>
    <w:rsid w:val="00D06661"/>
    <w:rsid w:val="00D17C23"/>
    <w:rsid w:val="00D309FE"/>
    <w:rsid w:val="00D50709"/>
    <w:rsid w:val="00D738B0"/>
    <w:rsid w:val="00D84937"/>
    <w:rsid w:val="00D93229"/>
    <w:rsid w:val="00DE6CDF"/>
    <w:rsid w:val="00DF55E0"/>
    <w:rsid w:val="00E2761A"/>
    <w:rsid w:val="00F02F8D"/>
    <w:rsid w:val="00F16096"/>
    <w:rsid w:val="00F57DD1"/>
    <w:rsid w:val="00F949C1"/>
    <w:rsid w:val="00FA5413"/>
    <w:rsid w:val="00FB794B"/>
    <w:rsid w:val="00FC06CD"/>
    <w:rsid w:val="0E135D80"/>
    <w:rsid w:val="12272B3F"/>
    <w:rsid w:val="161B11FE"/>
    <w:rsid w:val="16BF8547"/>
    <w:rsid w:val="1B932395"/>
    <w:rsid w:val="1E221B74"/>
    <w:rsid w:val="2A10325A"/>
    <w:rsid w:val="2E4E5C9E"/>
    <w:rsid w:val="31597DEB"/>
    <w:rsid w:val="32CC7242"/>
    <w:rsid w:val="3BFBBB75"/>
    <w:rsid w:val="41ED4A04"/>
    <w:rsid w:val="42EB101F"/>
    <w:rsid w:val="45E85F84"/>
    <w:rsid w:val="469D3E5B"/>
    <w:rsid w:val="4EEB07AA"/>
    <w:rsid w:val="4FFBE1A3"/>
    <w:rsid w:val="5DFFBF5A"/>
    <w:rsid w:val="5F7F1F9C"/>
    <w:rsid w:val="607E4612"/>
    <w:rsid w:val="65DB2B43"/>
    <w:rsid w:val="66BDDBAA"/>
    <w:rsid w:val="6ABB31D0"/>
    <w:rsid w:val="6EF1EDB8"/>
    <w:rsid w:val="6F77C9A4"/>
    <w:rsid w:val="6F7D00CA"/>
    <w:rsid w:val="751F373A"/>
    <w:rsid w:val="776DAA84"/>
    <w:rsid w:val="78C832D1"/>
    <w:rsid w:val="79DF59B5"/>
    <w:rsid w:val="7B5F4E1A"/>
    <w:rsid w:val="7B7E6883"/>
    <w:rsid w:val="7EFB1FD0"/>
    <w:rsid w:val="BDF31508"/>
    <w:rsid w:val="D5FD1D46"/>
    <w:rsid w:val="DBFE290F"/>
    <w:rsid w:val="DED9769C"/>
    <w:rsid w:val="E3BF98FC"/>
    <w:rsid w:val="E7BFA9A4"/>
    <w:rsid w:val="EEDACBD9"/>
    <w:rsid w:val="F3DFD5F1"/>
    <w:rsid w:val="F7BFDB9B"/>
    <w:rsid w:val="F83814D0"/>
    <w:rsid w:val="FEEE9C2B"/>
    <w:rsid w:val="FF4EB727"/>
    <w:rsid w:val="FFFFC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qFormat/>
    <w:uiPriority w:val="9"/>
    <w:pPr>
      <w:jc w:val="center"/>
      <w:outlineLvl w:val="0"/>
    </w:pPr>
    <w:rPr>
      <w:rFonts w:eastAsia="方正小标宋简体"/>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440" w:leftChars="700" w:right="700" w:rightChars="700"/>
    </w:pPr>
  </w:style>
  <w:style w:type="paragraph" w:styleId="4">
    <w:name w:val="List Number"/>
    <w:basedOn w:val="1"/>
    <w:semiHidden/>
    <w:unhideWhenUsed/>
    <w:qFormat/>
    <w:uiPriority w:val="99"/>
    <w:pPr>
      <w:contextualSpacing/>
    </w:pPr>
  </w:style>
  <w:style w:type="paragraph" w:styleId="5">
    <w:name w:val="Body Text"/>
    <w:basedOn w:val="1"/>
    <w:link w:val="18"/>
    <w:qFormat/>
    <w:uiPriority w:val="1"/>
    <w:pPr>
      <w:widowControl/>
      <w:adjustRightInd w:val="0"/>
      <w:snapToGrid w:val="0"/>
      <w:spacing w:after="200"/>
      <w:jc w:val="left"/>
    </w:pPr>
    <w:rPr>
      <w:rFonts w:ascii="仿宋" w:hAnsi="仿宋" w:eastAsia="仿宋" w:cs="仿宋"/>
      <w:kern w:val="0"/>
      <w:szCs w:val="32"/>
      <w:lang w:val="zh-CN" w:bidi="zh-CN"/>
    </w:r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2">
    <w:name w:val="标题 1 Char"/>
    <w:basedOn w:val="11"/>
    <w:link w:val="3"/>
    <w:qFormat/>
    <w:uiPriority w:val="9"/>
    <w:rPr>
      <w:rFonts w:ascii="Times New Roman" w:hAnsi="Times New Roman" w:eastAsia="方正小标宋简体" w:cs="Times New Roman"/>
      <w:spacing w:val="-4"/>
      <w:sz w:val="44"/>
      <w:szCs w:val="44"/>
    </w:rPr>
  </w:style>
  <w:style w:type="character" w:customStyle="1" w:styleId="13">
    <w:name w:val="页眉 Char"/>
    <w:basedOn w:val="11"/>
    <w:link w:val="8"/>
    <w:qFormat/>
    <w:uiPriority w:val="99"/>
    <w:rPr>
      <w:rFonts w:ascii="Times New Roman" w:hAnsi="Times New Roman" w:eastAsia="仿宋_GB2312" w:cs="Times New Roman"/>
      <w:spacing w:val="-4"/>
      <w:sz w:val="18"/>
      <w:szCs w:val="18"/>
    </w:rPr>
  </w:style>
  <w:style w:type="character" w:customStyle="1" w:styleId="14">
    <w:name w:val="页脚 Char"/>
    <w:basedOn w:val="11"/>
    <w:link w:val="7"/>
    <w:qFormat/>
    <w:uiPriority w:val="99"/>
    <w:rPr>
      <w:rFonts w:ascii="Times New Roman" w:hAnsi="Times New Roman" w:eastAsia="仿宋_GB2312" w:cs="Times New Roman"/>
      <w:spacing w:val="-4"/>
      <w:sz w:val="18"/>
      <w:szCs w:val="18"/>
    </w:rPr>
  </w:style>
  <w:style w:type="character" w:customStyle="1" w:styleId="15">
    <w:name w:val="批注框文本 Char"/>
    <w:basedOn w:val="11"/>
    <w:link w:val="6"/>
    <w:semiHidden/>
    <w:qFormat/>
    <w:uiPriority w:val="99"/>
    <w:rPr>
      <w:rFonts w:ascii="Times New Roman" w:hAnsi="Times New Roman" w:eastAsia="仿宋_GB2312" w:cs="Times New Roman"/>
      <w:spacing w:val="-4"/>
      <w:sz w:val="18"/>
      <w:szCs w:val="18"/>
    </w:rPr>
  </w:style>
  <w:style w:type="paragraph" w:customStyle="1" w:styleId="16">
    <w:name w:val="公文标题"/>
    <w:basedOn w:val="3"/>
    <w:qFormat/>
    <w:uiPriority w:val="0"/>
  </w:style>
  <w:style w:type="paragraph" w:customStyle="1" w:styleId="17">
    <w:name w:val="公文正文2"/>
    <w:basedOn w:val="1"/>
    <w:qFormat/>
    <w:uiPriority w:val="0"/>
  </w:style>
  <w:style w:type="character" w:customStyle="1" w:styleId="18">
    <w:name w:val="正文文本 Char"/>
    <w:basedOn w:val="11"/>
    <w:link w:val="5"/>
    <w:qFormat/>
    <w:uiPriority w:val="1"/>
    <w:rPr>
      <w:rFonts w:ascii="仿宋" w:hAnsi="仿宋" w:eastAsia="仿宋" w:cs="仿宋"/>
      <w:kern w:val="0"/>
      <w:sz w:val="21"/>
      <w:szCs w:val="32"/>
      <w:lang w:val="zh-CN" w:bidi="zh-CN"/>
    </w:rPr>
  </w:style>
  <w:style w:type="paragraph" w:customStyle="1" w:styleId="19">
    <w:name w:val="Table Paragraph"/>
    <w:basedOn w:val="1"/>
    <w:qFormat/>
    <w:uiPriority w:val="1"/>
    <w:pPr>
      <w:widowControl/>
      <w:adjustRightInd w:val="0"/>
      <w:snapToGrid w:val="0"/>
      <w:spacing w:after="200"/>
      <w:jc w:val="left"/>
    </w:pPr>
    <w:rPr>
      <w:rFonts w:ascii="宋体" w:hAnsi="宋体" w:cs="宋体"/>
      <w:kern w:val="0"/>
      <w:sz w:val="22"/>
      <w:szCs w:val="22"/>
      <w:lang w:val="zh-CN" w:bidi="zh-CN"/>
    </w:rPr>
  </w:style>
  <w:style w:type="paragraph" w:customStyle="1" w:styleId="20">
    <w:name w:val="样式2"/>
    <w:basedOn w:val="4"/>
    <w:qFormat/>
    <w:uiPriority w:val="0"/>
    <w:pPr>
      <w:numPr>
        <w:ilvl w:val="0"/>
        <w:numId w:val="0"/>
      </w:numPr>
    </w:pPr>
    <w:rPr>
      <w:rFonts w:ascii="Times New Roman" w:hAnsi="Times New Roman" w:eastAsia="仿宋_GB2312"/>
      <w:sz w:val="28"/>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896</Words>
  <Characters>5111</Characters>
  <Lines>42</Lines>
  <Paragraphs>11</Paragraphs>
  <TotalTime>16</TotalTime>
  <ScaleCrop>false</ScaleCrop>
  <LinksUpToDate>false</LinksUpToDate>
  <CharactersWithSpaces>5996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2021-09-26T17:51:00Z</dcterms:created>
  <dc:creator>s</dc:creator>
  <cp:lastModifiedBy>user</cp:lastModifiedBy>
  <cp:lastPrinted>2021-12-16T17:46:00Z</cp:lastPrinted>
  <dcterms:modified xsi:type="dcterms:W3CDTF">2021-12-16T16:11:06Z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A4435BD07C0B4D96BDB15C596D82C827</vt:lpwstr>
  </property>
</Properties>
</file>